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FF7C" w14:textId="77777777" w:rsidR="00E969E3" w:rsidRPr="003574BE" w:rsidRDefault="0043638C" w:rsidP="00E969E3">
      <w:pPr>
        <w:tabs>
          <w:tab w:val="left" w:pos="2229"/>
        </w:tabs>
        <w:ind w:firstLine="709"/>
        <w:jc w:val="right"/>
      </w:pPr>
      <w:r w:rsidRPr="000D6DF9">
        <w:rPr>
          <w:lang w:val="kk"/>
        </w:rPr>
        <w:t xml:space="preserve">  </w:t>
      </w:r>
    </w:p>
    <w:p w14:paraId="47A737F3" w14:textId="77777777" w:rsidR="00E969E3" w:rsidRPr="000D6DF9" w:rsidRDefault="0043638C" w:rsidP="00E969E3">
      <w:pPr>
        <w:tabs>
          <w:tab w:val="left" w:pos="2229"/>
        </w:tabs>
        <w:ind w:firstLine="709"/>
        <w:jc w:val="right"/>
      </w:pPr>
      <w:r w:rsidRPr="000D6DF9">
        <w:rPr>
          <w:lang w:val="kk"/>
        </w:rPr>
        <w:t xml:space="preserve"> </w:t>
      </w:r>
    </w:p>
    <w:p w14:paraId="751A4183" w14:textId="77777777" w:rsidR="00E969E3" w:rsidRPr="000D6DF9" w:rsidRDefault="00E969E3" w:rsidP="00E969E3">
      <w:pPr>
        <w:tabs>
          <w:tab w:val="left" w:pos="2229"/>
        </w:tabs>
        <w:ind w:firstLine="709"/>
        <w:jc w:val="right"/>
      </w:pPr>
    </w:p>
    <w:p w14:paraId="73129DD1" w14:textId="77777777" w:rsidR="0043638C" w:rsidRPr="0043638C" w:rsidRDefault="0043638C" w:rsidP="0043638C">
      <w:pPr>
        <w:ind w:firstLine="709"/>
        <w:jc w:val="right"/>
        <w:rPr>
          <w:lang w:val="kk-KZ"/>
        </w:rPr>
      </w:pPr>
      <w:r w:rsidRPr="0043638C">
        <w:rPr>
          <w:lang w:val="kk-KZ"/>
        </w:rPr>
        <w:t>№ 2 қосымша</w:t>
      </w:r>
    </w:p>
    <w:p w14:paraId="2C3D5429" w14:textId="77777777" w:rsidR="0043638C" w:rsidRPr="0043638C" w:rsidRDefault="0043638C" w:rsidP="0043638C">
      <w:pPr>
        <w:ind w:firstLine="709"/>
        <w:jc w:val="right"/>
        <w:rPr>
          <w:lang w:val="kk-KZ"/>
        </w:rPr>
      </w:pPr>
      <w:r w:rsidRPr="0043638C">
        <w:rPr>
          <w:lang w:val="kk-KZ"/>
        </w:rPr>
        <w:t>сырттай қаулыға</w:t>
      </w:r>
    </w:p>
    <w:p w14:paraId="47D27ED6" w14:textId="77777777" w:rsidR="0043638C" w:rsidRPr="0043638C" w:rsidRDefault="0043638C" w:rsidP="0043638C">
      <w:pPr>
        <w:ind w:firstLine="709"/>
        <w:jc w:val="right"/>
        <w:rPr>
          <w:lang w:val="kk-KZ"/>
        </w:rPr>
      </w:pPr>
      <w:r w:rsidRPr="0043638C">
        <w:rPr>
          <w:lang w:val="kk-KZ"/>
        </w:rPr>
        <w:t>«Отбасы Банкі» АҚ Басқармасының</w:t>
      </w:r>
    </w:p>
    <w:p w14:paraId="7158BEB1" w14:textId="35AD86F1" w:rsidR="0043638C" w:rsidRPr="0043638C" w:rsidRDefault="0043638C" w:rsidP="0043638C">
      <w:pPr>
        <w:ind w:firstLine="709"/>
        <w:jc w:val="right"/>
      </w:pPr>
      <w:r w:rsidRPr="0043638C">
        <w:rPr>
          <w:lang w:val="kk-KZ"/>
        </w:rPr>
        <w:t>(</w:t>
      </w:r>
      <w:r>
        <w:rPr>
          <w:lang w:val="kk-KZ"/>
        </w:rPr>
        <w:t>№</w:t>
      </w:r>
      <w:r w:rsidRPr="0043638C">
        <w:rPr>
          <w:lang w:val="kk-KZ"/>
        </w:rPr>
        <w:t xml:space="preserve"> 69 хаттама) 18 мамыр 2026 ж</w:t>
      </w:r>
    </w:p>
    <w:p w14:paraId="3D8EA7C8" w14:textId="0AEE4D28" w:rsidR="00E969E3" w:rsidRPr="00AD0164" w:rsidRDefault="00E969E3" w:rsidP="00E969E3">
      <w:pPr>
        <w:ind w:firstLine="709"/>
        <w:jc w:val="right"/>
        <w:rPr>
          <w:lang w:val="kk"/>
        </w:rPr>
      </w:pPr>
    </w:p>
    <w:p w14:paraId="24C76944" w14:textId="77777777" w:rsidR="00E969E3" w:rsidRPr="00AD0164" w:rsidRDefault="00E969E3" w:rsidP="00E969E3">
      <w:pPr>
        <w:jc w:val="right"/>
        <w:rPr>
          <w:rFonts w:eastAsiaTheme="minorHAnsi"/>
          <w:lang w:val="kk"/>
        </w:rPr>
      </w:pPr>
    </w:p>
    <w:p w14:paraId="111E25BB" w14:textId="77777777" w:rsidR="00E969E3" w:rsidRPr="00AD0164" w:rsidRDefault="0043638C" w:rsidP="00E969E3">
      <w:pPr>
        <w:pStyle w:val="affb"/>
        <w:tabs>
          <w:tab w:val="left" w:pos="4290"/>
        </w:tabs>
        <w:rPr>
          <w:lang w:val="kk"/>
        </w:rPr>
      </w:pPr>
      <w:r w:rsidRPr="00AD0164">
        <w:rPr>
          <w:lang w:val="kk"/>
        </w:rPr>
        <w:tab/>
      </w:r>
    </w:p>
    <w:p w14:paraId="4C9A2A1C" w14:textId="77777777" w:rsidR="00E969E3" w:rsidRPr="00AD0164" w:rsidRDefault="00E969E3" w:rsidP="00E969E3">
      <w:pPr>
        <w:pStyle w:val="affb"/>
        <w:rPr>
          <w:lang w:val="kk"/>
        </w:rPr>
      </w:pPr>
    </w:p>
    <w:p w14:paraId="514E5055" w14:textId="77777777" w:rsidR="00E969E3" w:rsidRPr="00AD0164" w:rsidRDefault="00E969E3" w:rsidP="00E969E3">
      <w:pPr>
        <w:pStyle w:val="affb"/>
        <w:rPr>
          <w:lang w:val="kk"/>
        </w:rPr>
      </w:pPr>
    </w:p>
    <w:p w14:paraId="446CB6C1" w14:textId="77777777" w:rsidR="00E969E3" w:rsidRPr="00AD0164" w:rsidRDefault="00E969E3" w:rsidP="00E969E3">
      <w:pPr>
        <w:pStyle w:val="affb"/>
        <w:rPr>
          <w:lang w:val="kk"/>
        </w:rPr>
      </w:pPr>
    </w:p>
    <w:p w14:paraId="19ABD6D8" w14:textId="77777777" w:rsidR="00E969E3" w:rsidRPr="00AD0164" w:rsidRDefault="00E969E3" w:rsidP="00E969E3">
      <w:pPr>
        <w:pStyle w:val="affb"/>
        <w:rPr>
          <w:lang w:val="kk"/>
        </w:rPr>
      </w:pPr>
    </w:p>
    <w:p w14:paraId="705DCFF1" w14:textId="77777777" w:rsidR="00E969E3" w:rsidRPr="00AD0164" w:rsidRDefault="00E969E3" w:rsidP="00E969E3">
      <w:pPr>
        <w:pStyle w:val="affb"/>
        <w:rPr>
          <w:lang w:val="kk"/>
        </w:rPr>
      </w:pPr>
    </w:p>
    <w:p w14:paraId="59FF4896" w14:textId="77777777" w:rsidR="00E969E3" w:rsidRPr="00AD0164" w:rsidRDefault="00E969E3" w:rsidP="00E969E3">
      <w:pPr>
        <w:pStyle w:val="aa"/>
        <w:tabs>
          <w:tab w:val="center" w:pos="4040"/>
          <w:tab w:val="left" w:pos="7344"/>
        </w:tabs>
        <w:spacing w:after="120" w:line="240" w:lineRule="auto"/>
        <w:ind w:left="0" w:hanging="1276"/>
        <w:rPr>
          <w:rFonts w:ascii="Times New Roman" w:hAnsi="Times New Roman" w:cs="Times New Roman"/>
          <w:b/>
          <w:sz w:val="24"/>
          <w:szCs w:val="24"/>
          <w:lang w:val="kk"/>
        </w:rPr>
      </w:pPr>
    </w:p>
    <w:p w14:paraId="31907C08" w14:textId="77777777" w:rsidR="00E969E3" w:rsidRPr="00AD0164" w:rsidRDefault="00E969E3" w:rsidP="005925CC">
      <w:pPr>
        <w:pStyle w:val="29"/>
      </w:pPr>
    </w:p>
    <w:p w14:paraId="0EF31B12" w14:textId="77777777" w:rsidR="00E969E3" w:rsidRPr="00B235C4" w:rsidRDefault="0043638C" w:rsidP="005925CC">
      <w:pPr>
        <w:pStyle w:val="29"/>
      </w:pPr>
      <w:r w:rsidRPr="00B235C4">
        <w:rPr>
          <w:noProof/>
          <w:lang w:eastAsia="ru-RU"/>
        </w:rPr>
        <mc:AlternateContent>
          <mc:Choice Requires="wps">
            <w:drawing>
              <wp:anchor distT="0" distB="0" distL="114300" distR="114300" simplePos="0" relativeHeight="251659264" behindDoc="0" locked="0" layoutInCell="1" allowOverlap="1" wp14:anchorId="03B69986" wp14:editId="0F2C5511">
                <wp:simplePos x="0" y="0"/>
                <wp:positionH relativeFrom="margin">
                  <wp:posOffset>1053086</wp:posOffset>
                </wp:positionH>
                <wp:positionV relativeFrom="paragraph">
                  <wp:posOffset>113030</wp:posOffset>
                </wp:positionV>
                <wp:extent cx="4091940" cy="1657350"/>
                <wp:effectExtent l="0" t="0" r="0" b="0"/>
                <wp:wrapNone/>
                <wp:docPr id="9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D326" w14:textId="77777777" w:rsidR="005925CC" w:rsidRPr="006C2618" w:rsidRDefault="005925CC" w:rsidP="005925CC">
                            <w:pPr>
                              <w:jc w:val="center"/>
                              <w:rPr>
                                <w:b/>
                                <w:caps/>
                                <w:sz w:val="32"/>
                                <w:szCs w:val="36"/>
                              </w:rPr>
                            </w:pPr>
                            <w:r>
                              <w:rPr>
                                <w:b/>
                                <w:caps/>
                                <w:sz w:val="32"/>
                                <w:szCs w:val="36"/>
                                <w:lang w:val="kk"/>
                              </w:rPr>
                              <w:t>«</w:t>
                            </w:r>
                            <w:r w:rsidRPr="006C2618">
                              <w:rPr>
                                <w:b/>
                                <w:caps/>
                                <w:sz w:val="32"/>
                                <w:szCs w:val="36"/>
                                <w:lang w:val="kk"/>
                              </w:rPr>
                              <w:t xml:space="preserve">ОТБАСЫ </w:t>
                            </w:r>
                            <w:r>
                              <w:rPr>
                                <w:b/>
                                <w:caps/>
                                <w:sz w:val="32"/>
                                <w:szCs w:val="36"/>
                                <w:lang w:val="kk"/>
                              </w:rPr>
                              <w:t>БАНК»</w:t>
                            </w:r>
                            <w:r w:rsidRPr="006C2618">
                              <w:rPr>
                                <w:b/>
                                <w:caps/>
                                <w:sz w:val="32"/>
                                <w:szCs w:val="36"/>
                                <w:lang w:val="kk"/>
                              </w:rPr>
                              <w:t xml:space="preserve"> </w:t>
                            </w:r>
                            <w:r>
                              <w:rPr>
                                <w:b/>
                                <w:caps/>
                                <w:sz w:val="32"/>
                                <w:szCs w:val="36"/>
                                <w:lang w:val="kk"/>
                              </w:rPr>
                              <w:t xml:space="preserve">АҚ </w:t>
                            </w:r>
                          </w:p>
                          <w:p w14:paraId="43E4497F" w14:textId="77777777" w:rsidR="005925CC" w:rsidRDefault="0043638C" w:rsidP="005925CC">
                            <w:pPr>
                              <w:jc w:val="center"/>
                              <w:rPr>
                                <w:b/>
                                <w:caps/>
                                <w:sz w:val="32"/>
                                <w:szCs w:val="36"/>
                                <w:lang w:val="kk"/>
                              </w:rPr>
                            </w:pPr>
                            <w:r w:rsidRPr="00B20AA5">
                              <w:rPr>
                                <w:b/>
                                <w:caps/>
                                <w:sz w:val="32"/>
                                <w:szCs w:val="36"/>
                                <w:lang w:val="kk"/>
                              </w:rPr>
                              <w:t>Қабылданатын тәуекелдер, тәуекелдер мен капиталды басқару рәсімдері туралы</w:t>
                            </w:r>
                          </w:p>
                          <w:p w14:paraId="27E46E2C" w14:textId="77777777" w:rsidR="00E969E3" w:rsidRPr="006C2618" w:rsidRDefault="0043638C" w:rsidP="005925CC">
                            <w:pPr>
                              <w:jc w:val="center"/>
                              <w:rPr>
                                <w:b/>
                                <w:caps/>
                                <w:sz w:val="32"/>
                                <w:szCs w:val="36"/>
                              </w:rPr>
                            </w:pPr>
                            <w:r w:rsidRPr="00B20AA5">
                              <w:rPr>
                                <w:b/>
                                <w:caps/>
                                <w:sz w:val="32"/>
                                <w:szCs w:val="36"/>
                                <w:lang w:val="kk"/>
                              </w:rPr>
                              <w:t xml:space="preserve"> </w:t>
                            </w:r>
                            <w:r w:rsidR="005925CC">
                              <w:rPr>
                                <w:b/>
                                <w:caps/>
                                <w:sz w:val="32"/>
                                <w:szCs w:val="36"/>
                                <w:lang w:val="kk"/>
                              </w:rPr>
                              <w:t>2025 жылғы</w:t>
                            </w:r>
                            <w:r w:rsidR="005925CC">
                              <w:rPr>
                                <w:b/>
                                <w:caps/>
                                <w:sz w:val="32"/>
                                <w:szCs w:val="36"/>
                                <w:lang w:val="kk-KZ"/>
                              </w:rPr>
                              <w:t xml:space="preserve"> </w:t>
                            </w:r>
                            <w:r w:rsidRPr="00B20AA5">
                              <w:rPr>
                                <w:b/>
                                <w:caps/>
                                <w:sz w:val="32"/>
                                <w:szCs w:val="36"/>
                                <w:lang w:val="kk"/>
                              </w:rPr>
                              <w:t>мәліметтер</w:t>
                            </w:r>
                            <w:r w:rsidR="005925CC">
                              <w:rPr>
                                <w:b/>
                                <w:caps/>
                                <w:sz w:val="32"/>
                                <w:szCs w:val="36"/>
                                <w:lang w:val="kk"/>
                              </w:rPr>
                              <w:t>І</w:t>
                            </w:r>
                          </w:p>
                          <w:p w14:paraId="01634A15" w14:textId="77777777" w:rsidR="00E969E3" w:rsidRDefault="00E969E3" w:rsidP="00E969E3">
                            <w:pPr>
                              <w:jc w:val="center"/>
                              <w:rPr>
                                <w:b/>
                              </w:rPr>
                            </w:pPr>
                          </w:p>
                          <w:p w14:paraId="591DAEAA" w14:textId="77777777" w:rsidR="00E969E3" w:rsidRDefault="00E969E3" w:rsidP="00E969E3">
                            <w:pPr>
                              <w:jc w:val="center"/>
                              <w:rPr>
                                <w:b/>
                              </w:rPr>
                            </w:pPr>
                          </w:p>
                          <w:p w14:paraId="62C2A1F3" w14:textId="77777777" w:rsidR="00E969E3" w:rsidRPr="006C2618" w:rsidRDefault="00E969E3" w:rsidP="00E969E3">
                            <w:pPr>
                              <w:jc w:val="center"/>
                              <w:rPr>
                                <w:b/>
                              </w:rPr>
                            </w:pPr>
                          </w:p>
                          <w:p w14:paraId="5FCBC5AF" w14:textId="77777777" w:rsidR="00E969E3" w:rsidRPr="006C2618" w:rsidRDefault="00E969E3" w:rsidP="00E969E3">
                            <w:pPr>
                              <w:rPr>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03B69986" id="Прямоугольник 29" o:spid="_x0000_s1026" style="position:absolute;left:0;text-align:left;margin-left:82.9pt;margin-top:8.9pt;width:322.2pt;height:1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68zwEAAH4DAAAOAAAAZHJzL2Uyb0RvYy54bWysU9tu2zAMfR+wfxD0vjjOknYx4hRDiw4D&#10;unVAtw9gZDk2ZosaqcTOvn6U0qbZ+lbsReBFOjyHpFZXY9+pvSVu0ZU6n0y1ss5g1bptqX98v333&#10;QSsO4Cro0NlSHyzrq/XbN6vBF3aGDXaVJSUgjovBl7oJwRdZxqaxPfAEvXWSrJF6COLSNqsIBkHv&#10;u2w2nV5kA1LlCY1llujNManXCb+urQn3dc02qK7Uwi2kk9K5iWe2XkGxJfBNax5pwCtY9NA6KXqC&#10;uoEAakftC6i+NYSMdZgY7DOs69bYpEHU5NN/1Dw04G3SIs1hf2oT/z9Y83X/4L9RpM7+Ds1PVg6v&#10;G3Bb+5EIh8ZCJeXy2Khs8FycHkSH5anaDF+wktHCLmDqwVhTHwFFnRpTqw+nVtsxKCPB+XSZL+cy&#10;ESO5/GJx+X6RhpFB8fTcE4dPFnsVjVKTzDLBw/6OQ6QDxdOVWM3hbdt1aZ6d+ysgF2Mk0Y+M43Jw&#10;EcbNKLejucHqIEIIj+sh6yxGg/Rbq0FWo9T8awdkteo+O2nGMp9H5iE588XlTBw6z2zOM+CMQJU6&#10;aHU0r8Nx/3ae2m0jlZ6bK0NOuh4XMm7RuZ80PH+b9R8AAAD//wMAUEsDBBQABgAIAAAAIQC2PP/y&#10;4AAAAAoBAAAPAAAAZHJzL2Rvd25yZXYueG1sTI9BS8NAEIXvgv9hGcGL2E0DtiHNpkhBLCKUptrz&#10;NjtNgtnZNLtN4r93POlp5vEeb77J1pNtxYC9bxwpmM8iEEilMw1VCj4OL48JCB80Gd06QgXf6GGd&#10;395kOjVupD0ORagEl5BPtYI6hC6V0pc1Wu1nrkNi7+x6qwPLvpKm1yOX21bGUbSQVjfEF2rd4abG&#10;8qu4WgVjuRuOh/dXuXs4bh1dtpdN8fmm1P3d9LwCEXAKf2H4xWd0yJnp5K5kvGhZL54YPfCy5MmB&#10;ZB7FIE4K4mWSgMwz+f+F/AcAAP//AwBQSwECLQAUAAYACAAAACEAtoM4kv4AAADhAQAAEwAAAAAA&#10;AAAAAAAAAAAAAAAAW0NvbnRlbnRfVHlwZXNdLnhtbFBLAQItABQABgAIAAAAIQA4/SH/1gAAAJQB&#10;AAALAAAAAAAAAAAAAAAAAC8BAABfcmVscy8ucmVsc1BLAQItABQABgAIAAAAIQDxhA68zwEAAH4D&#10;AAAOAAAAAAAAAAAAAAAAAC4CAABkcnMvZTJvRG9jLnhtbFBLAQItABQABgAIAAAAIQC2PP/y4AAA&#10;AAoBAAAPAAAAAAAAAAAAAAAAACkEAABkcnMvZG93bnJldi54bWxQSwUGAAAAAAQABADzAAAANgUA&#10;AAAA&#10;" filled="f" stroked="f">
                <v:textbox>
                  <w:txbxContent>
                    <w:p w14:paraId="54CFD326" w14:textId="77777777" w:rsidR="005925CC" w:rsidRPr="006C2618" w:rsidRDefault="005925CC" w:rsidP="005925CC">
                      <w:pPr>
                        <w:jc w:val="center"/>
                        <w:rPr>
                          <w:b/>
                          <w:caps/>
                          <w:sz w:val="32"/>
                          <w:szCs w:val="36"/>
                        </w:rPr>
                      </w:pPr>
                      <w:r>
                        <w:rPr>
                          <w:b/>
                          <w:caps/>
                          <w:sz w:val="32"/>
                          <w:szCs w:val="36"/>
                          <w:lang w:val="kk"/>
                        </w:rPr>
                        <w:t>«</w:t>
                      </w:r>
                      <w:r w:rsidRPr="006C2618">
                        <w:rPr>
                          <w:b/>
                          <w:caps/>
                          <w:sz w:val="32"/>
                          <w:szCs w:val="36"/>
                          <w:lang w:val="kk"/>
                        </w:rPr>
                        <w:t xml:space="preserve">ОТБАСЫ </w:t>
                      </w:r>
                      <w:r>
                        <w:rPr>
                          <w:b/>
                          <w:caps/>
                          <w:sz w:val="32"/>
                          <w:szCs w:val="36"/>
                          <w:lang w:val="kk"/>
                        </w:rPr>
                        <w:t>БАНК»</w:t>
                      </w:r>
                      <w:r w:rsidRPr="006C2618">
                        <w:rPr>
                          <w:b/>
                          <w:caps/>
                          <w:sz w:val="32"/>
                          <w:szCs w:val="36"/>
                          <w:lang w:val="kk"/>
                        </w:rPr>
                        <w:t xml:space="preserve"> </w:t>
                      </w:r>
                      <w:r>
                        <w:rPr>
                          <w:b/>
                          <w:caps/>
                          <w:sz w:val="32"/>
                          <w:szCs w:val="36"/>
                          <w:lang w:val="kk"/>
                        </w:rPr>
                        <w:t xml:space="preserve">АҚ </w:t>
                      </w:r>
                    </w:p>
                    <w:p w14:paraId="43E4497F" w14:textId="77777777" w:rsidR="005925CC" w:rsidRDefault="0043638C" w:rsidP="005925CC">
                      <w:pPr>
                        <w:jc w:val="center"/>
                        <w:rPr>
                          <w:b/>
                          <w:caps/>
                          <w:sz w:val="32"/>
                          <w:szCs w:val="36"/>
                          <w:lang w:val="kk"/>
                        </w:rPr>
                      </w:pPr>
                      <w:r w:rsidRPr="00B20AA5">
                        <w:rPr>
                          <w:b/>
                          <w:caps/>
                          <w:sz w:val="32"/>
                          <w:szCs w:val="36"/>
                          <w:lang w:val="kk"/>
                        </w:rPr>
                        <w:t>Қабылданатын тәуекелдер, тәуекелдер мен капиталды басқару рәсімдері туралы</w:t>
                      </w:r>
                    </w:p>
                    <w:p w14:paraId="27E46E2C" w14:textId="77777777" w:rsidR="00E969E3" w:rsidRPr="006C2618" w:rsidRDefault="0043638C" w:rsidP="005925CC">
                      <w:pPr>
                        <w:jc w:val="center"/>
                        <w:rPr>
                          <w:b/>
                          <w:caps/>
                          <w:sz w:val="32"/>
                          <w:szCs w:val="36"/>
                        </w:rPr>
                      </w:pPr>
                      <w:r w:rsidRPr="00B20AA5">
                        <w:rPr>
                          <w:b/>
                          <w:caps/>
                          <w:sz w:val="32"/>
                          <w:szCs w:val="36"/>
                          <w:lang w:val="kk"/>
                        </w:rPr>
                        <w:t xml:space="preserve"> </w:t>
                      </w:r>
                      <w:r w:rsidR="005925CC">
                        <w:rPr>
                          <w:b/>
                          <w:caps/>
                          <w:sz w:val="32"/>
                          <w:szCs w:val="36"/>
                          <w:lang w:val="kk"/>
                        </w:rPr>
                        <w:t>2025 жылғы</w:t>
                      </w:r>
                      <w:r w:rsidR="005925CC">
                        <w:rPr>
                          <w:b/>
                          <w:caps/>
                          <w:sz w:val="32"/>
                          <w:szCs w:val="36"/>
                          <w:lang w:val="kk-KZ"/>
                        </w:rPr>
                        <w:t xml:space="preserve"> </w:t>
                      </w:r>
                      <w:r w:rsidRPr="00B20AA5">
                        <w:rPr>
                          <w:b/>
                          <w:caps/>
                          <w:sz w:val="32"/>
                          <w:szCs w:val="36"/>
                          <w:lang w:val="kk"/>
                        </w:rPr>
                        <w:t>мәліметтер</w:t>
                      </w:r>
                      <w:r w:rsidR="005925CC">
                        <w:rPr>
                          <w:b/>
                          <w:caps/>
                          <w:sz w:val="32"/>
                          <w:szCs w:val="36"/>
                          <w:lang w:val="kk"/>
                        </w:rPr>
                        <w:t>І</w:t>
                      </w:r>
                    </w:p>
                    <w:p w14:paraId="01634A15" w14:textId="77777777" w:rsidR="00E969E3" w:rsidRDefault="00E969E3" w:rsidP="00E969E3">
                      <w:pPr>
                        <w:jc w:val="center"/>
                        <w:rPr>
                          <w:b/>
                        </w:rPr>
                      </w:pPr>
                    </w:p>
                    <w:p w14:paraId="591DAEAA" w14:textId="77777777" w:rsidR="00E969E3" w:rsidRDefault="00E969E3" w:rsidP="00E969E3">
                      <w:pPr>
                        <w:jc w:val="center"/>
                        <w:rPr>
                          <w:b/>
                        </w:rPr>
                      </w:pPr>
                    </w:p>
                    <w:p w14:paraId="62C2A1F3" w14:textId="77777777" w:rsidR="00E969E3" w:rsidRPr="006C2618" w:rsidRDefault="00E969E3" w:rsidP="00E969E3">
                      <w:pPr>
                        <w:jc w:val="center"/>
                        <w:rPr>
                          <w:b/>
                        </w:rPr>
                      </w:pPr>
                    </w:p>
                    <w:p w14:paraId="5FCBC5AF" w14:textId="77777777" w:rsidR="00E969E3" w:rsidRPr="006C2618" w:rsidRDefault="00E969E3" w:rsidP="00E969E3">
                      <w:pPr>
                        <w:rPr>
                          <w:sz w:val="20"/>
                        </w:rPr>
                      </w:pPr>
                    </w:p>
                  </w:txbxContent>
                </v:textbox>
                <w10:wrap anchorx="margin"/>
              </v:rect>
            </w:pict>
          </mc:Fallback>
        </mc:AlternateContent>
      </w:r>
    </w:p>
    <w:p w14:paraId="1F62450D" w14:textId="77777777" w:rsidR="00E969E3" w:rsidRPr="00B235C4" w:rsidRDefault="00E969E3" w:rsidP="005925CC">
      <w:pPr>
        <w:pStyle w:val="29"/>
      </w:pPr>
    </w:p>
    <w:p w14:paraId="17FFD074" w14:textId="77777777" w:rsidR="00E969E3" w:rsidRPr="00B235C4" w:rsidRDefault="00E969E3" w:rsidP="005925CC">
      <w:pPr>
        <w:pStyle w:val="29"/>
      </w:pPr>
    </w:p>
    <w:p w14:paraId="4BECA59E" w14:textId="77777777" w:rsidR="00E969E3" w:rsidRPr="00B235C4" w:rsidRDefault="00E969E3" w:rsidP="005925CC">
      <w:pPr>
        <w:pStyle w:val="29"/>
      </w:pPr>
    </w:p>
    <w:p w14:paraId="509A7012" w14:textId="77777777" w:rsidR="00E969E3" w:rsidRPr="00B235C4" w:rsidRDefault="00E969E3" w:rsidP="005925CC">
      <w:pPr>
        <w:pStyle w:val="29"/>
      </w:pPr>
    </w:p>
    <w:p w14:paraId="4FCA3BEE" w14:textId="77777777" w:rsidR="00E969E3" w:rsidRPr="00B235C4" w:rsidRDefault="00E969E3" w:rsidP="005925CC">
      <w:pPr>
        <w:pStyle w:val="29"/>
      </w:pPr>
    </w:p>
    <w:p w14:paraId="1C69E7B0" w14:textId="77777777" w:rsidR="00E969E3" w:rsidRPr="00B235C4" w:rsidRDefault="00E969E3" w:rsidP="005925CC">
      <w:pPr>
        <w:pStyle w:val="29"/>
      </w:pPr>
    </w:p>
    <w:p w14:paraId="25EA16B1" w14:textId="77777777" w:rsidR="00E969E3" w:rsidRPr="00B235C4" w:rsidRDefault="00E969E3" w:rsidP="005925CC">
      <w:pPr>
        <w:pStyle w:val="29"/>
      </w:pPr>
    </w:p>
    <w:p w14:paraId="20755048" w14:textId="77777777" w:rsidR="00E969E3" w:rsidRPr="00B235C4" w:rsidRDefault="00E969E3" w:rsidP="00E969E3">
      <w:pPr>
        <w:rPr>
          <w:lang w:val="kk-KZ"/>
        </w:rPr>
      </w:pPr>
    </w:p>
    <w:p w14:paraId="4F9594AD" w14:textId="77777777" w:rsidR="00E969E3" w:rsidRPr="00B235C4" w:rsidRDefault="00E969E3" w:rsidP="00E969E3">
      <w:pPr>
        <w:rPr>
          <w:lang w:val="kk-KZ"/>
        </w:rPr>
      </w:pPr>
    </w:p>
    <w:p w14:paraId="3875855E" w14:textId="77777777" w:rsidR="00E969E3" w:rsidRPr="00B235C4" w:rsidRDefault="00E969E3" w:rsidP="005925CC">
      <w:pPr>
        <w:pStyle w:val="29"/>
      </w:pPr>
    </w:p>
    <w:p w14:paraId="0F8A3CCB" w14:textId="77777777" w:rsidR="00E969E3" w:rsidRPr="00B235C4" w:rsidRDefault="00E969E3" w:rsidP="005925CC">
      <w:pPr>
        <w:pStyle w:val="29"/>
      </w:pPr>
    </w:p>
    <w:p w14:paraId="454B02D3" w14:textId="77777777" w:rsidR="00E969E3" w:rsidRPr="00B235C4" w:rsidRDefault="00E969E3" w:rsidP="005925CC">
      <w:pPr>
        <w:pStyle w:val="29"/>
      </w:pPr>
    </w:p>
    <w:p w14:paraId="69B832A4" w14:textId="77777777" w:rsidR="00E969E3" w:rsidRPr="00B235C4" w:rsidRDefault="00E969E3" w:rsidP="005925CC">
      <w:pPr>
        <w:pStyle w:val="29"/>
      </w:pPr>
    </w:p>
    <w:p w14:paraId="5A7B9D2F" w14:textId="77777777" w:rsidR="00E969E3" w:rsidRPr="00B235C4" w:rsidRDefault="00E969E3" w:rsidP="005925CC">
      <w:pPr>
        <w:pStyle w:val="29"/>
      </w:pPr>
    </w:p>
    <w:p w14:paraId="534A0B96" w14:textId="77777777" w:rsidR="00E969E3" w:rsidRPr="00B235C4" w:rsidRDefault="00E969E3" w:rsidP="005925CC">
      <w:pPr>
        <w:pStyle w:val="29"/>
      </w:pPr>
    </w:p>
    <w:p w14:paraId="5AAB4877" w14:textId="77777777" w:rsidR="00E969E3" w:rsidRPr="00B235C4" w:rsidRDefault="00E969E3" w:rsidP="005925CC">
      <w:pPr>
        <w:pStyle w:val="29"/>
      </w:pPr>
    </w:p>
    <w:p w14:paraId="7807E84D" w14:textId="77777777" w:rsidR="00E969E3" w:rsidRPr="00B235C4" w:rsidRDefault="00E969E3" w:rsidP="005925CC">
      <w:pPr>
        <w:pStyle w:val="29"/>
      </w:pPr>
    </w:p>
    <w:p w14:paraId="7908BC31" w14:textId="77777777" w:rsidR="00E969E3" w:rsidRDefault="00E969E3" w:rsidP="00E969E3">
      <w:pPr>
        <w:rPr>
          <w:lang w:val="kk-KZ"/>
        </w:rPr>
      </w:pPr>
    </w:p>
    <w:p w14:paraId="5F28AC65" w14:textId="77777777" w:rsidR="00E969E3" w:rsidRDefault="00E969E3" w:rsidP="00E969E3">
      <w:pPr>
        <w:rPr>
          <w:lang w:val="kk-KZ"/>
        </w:rPr>
      </w:pPr>
    </w:p>
    <w:p w14:paraId="366A7DA0" w14:textId="77777777" w:rsidR="00E969E3" w:rsidRDefault="00E969E3" w:rsidP="00E969E3">
      <w:pPr>
        <w:rPr>
          <w:lang w:val="kk-KZ"/>
        </w:rPr>
      </w:pPr>
    </w:p>
    <w:p w14:paraId="2E624249" w14:textId="77777777" w:rsidR="00E969E3" w:rsidRPr="00AD0164" w:rsidRDefault="0043638C" w:rsidP="005925CC">
      <w:pPr>
        <w:pStyle w:val="29"/>
      </w:pPr>
      <w:r w:rsidRPr="00B235C4">
        <w:t>Алматы, 2026</w:t>
      </w:r>
    </w:p>
    <w:p w14:paraId="0A95B839" w14:textId="77777777" w:rsidR="00E969E3" w:rsidRPr="00AD0164" w:rsidRDefault="0043638C" w:rsidP="00E969E3">
      <w:pPr>
        <w:spacing w:line="259" w:lineRule="auto"/>
        <w:rPr>
          <w:b/>
          <w:bCs/>
          <w:lang w:val="kk"/>
        </w:rPr>
      </w:pPr>
      <w:r w:rsidRPr="00AD0164">
        <w:rPr>
          <w:lang w:val="kk"/>
        </w:rPr>
        <w:br w:type="page"/>
      </w:r>
    </w:p>
    <w:p w14:paraId="2CC9240C" w14:textId="77777777" w:rsidR="00E969E3" w:rsidRPr="00AD0164" w:rsidRDefault="00E969E3" w:rsidP="005925CC">
      <w:pPr>
        <w:pStyle w:val="29"/>
      </w:pPr>
    </w:p>
    <w:p w14:paraId="3B78A2D2" w14:textId="77777777" w:rsidR="00E969E3" w:rsidRPr="00B235C4" w:rsidRDefault="00E969E3" w:rsidP="00E969E3">
      <w:pPr>
        <w:rPr>
          <w:lang w:val="kk-KZ"/>
        </w:rPr>
      </w:pPr>
    </w:p>
    <w:sdt>
      <w:sdtPr>
        <w:rPr>
          <w:rFonts w:ascii="Times New Roman" w:eastAsia="Times New Roman" w:hAnsi="Times New Roman"/>
          <w:b w:val="0"/>
          <w:bCs w:val="0"/>
          <w:color w:val="auto"/>
          <w:sz w:val="24"/>
          <w:szCs w:val="24"/>
          <w:lang w:val="ru-RU" w:eastAsia="en-US"/>
        </w:rPr>
        <w:id w:val="462631072"/>
        <w:docPartObj>
          <w:docPartGallery w:val="Table of Contents"/>
          <w:docPartUnique/>
        </w:docPartObj>
      </w:sdtPr>
      <w:sdtEndPr>
        <w:rPr>
          <w:noProof/>
        </w:rPr>
      </w:sdtEndPr>
      <w:sdtContent>
        <w:p w14:paraId="1E0B308D" w14:textId="77777777" w:rsidR="00E969E3" w:rsidRPr="00AD0164" w:rsidRDefault="0043638C" w:rsidP="00E969E3">
          <w:pPr>
            <w:pStyle w:val="afffc"/>
            <w:spacing w:before="0" w:line="240" w:lineRule="auto"/>
            <w:rPr>
              <w:rFonts w:ascii="Times New Roman" w:hAnsi="Times New Roman"/>
              <w:b w:val="0"/>
              <w:color w:val="auto"/>
              <w:sz w:val="24"/>
              <w:szCs w:val="24"/>
              <w:lang w:val="kk"/>
            </w:rPr>
          </w:pPr>
          <w:r w:rsidRPr="000C1651">
            <w:rPr>
              <w:rFonts w:ascii="Times New Roman" w:hAnsi="Times New Roman"/>
              <w:b w:val="0"/>
              <w:color w:val="auto"/>
              <w:sz w:val="24"/>
              <w:szCs w:val="24"/>
              <w:lang w:val="kk"/>
            </w:rPr>
            <w:t>Мазмұны</w:t>
          </w:r>
        </w:p>
        <w:p w14:paraId="2E525808" w14:textId="77777777" w:rsidR="00FD6FC6" w:rsidRDefault="0043638C">
          <w:pPr>
            <w:pStyle w:val="36"/>
            <w:tabs>
              <w:tab w:val="right" w:leader="dot" w:pos="9487"/>
            </w:tabs>
            <w:rPr>
              <w:noProof/>
              <w:sz w:val="22"/>
            </w:rPr>
          </w:pPr>
          <w:r w:rsidRPr="000C1651">
            <w:rPr>
              <w:rFonts w:ascii="Times New Roman" w:hAnsi="Times New Roman"/>
              <w:sz w:val="24"/>
              <w:szCs w:val="24"/>
            </w:rPr>
            <w:fldChar w:fldCharType="begin"/>
          </w:r>
          <w:r w:rsidRPr="000C1651">
            <w:rPr>
              <w:rFonts w:ascii="Times New Roman" w:hAnsi="Times New Roman"/>
              <w:sz w:val="24"/>
              <w:szCs w:val="24"/>
            </w:rPr>
            <w:instrText xml:space="preserve"> TOC \o "1-4" \h \z \u </w:instrText>
          </w:r>
          <w:r w:rsidRPr="000C1651">
            <w:rPr>
              <w:rFonts w:ascii="Times New Roman" w:hAnsi="Times New Roman"/>
              <w:sz w:val="24"/>
              <w:szCs w:val="24"/>
            </w:rPr>
            <w:fldChar w:fldCharType="separate"/>
          </w:r>
          <w:hyperlink w:anchor="_Toc256000000" w:history="1">
            <w:r w:rsidR="00FD6FC6" w:rsidRPr="00B235C4">
              <w:rPr>
                <w:rStyle w:val="af6"/>
                <w:lang w:val="kk"/>
              </w:rPr>
              <w:t xml:space="preserve">1. </w:t>
            </w:r>
            <w:r w:rsidR="00FD6FC6">
              <w:rPr>
                <w:rStyle w:val="af6"/>
                <w:lang w:val="kk"/>
              </w:rPr>
              <w:t>Банк</w:t>
            </w:r>
            <w:r w:rsidR="00FD6FC6" w:rsidRPr="00B235C4">
              <w:rPr>
                <w:rStyle w:val="af6"/>
                <w:lang w:val="kk"/>
              </w:rPr>
              <w:t xml:space="preserve"> қызметінің негізгі түрлері туралы қысқаша ақпарат</w:t>
            </w:r>
            <w:r w:rsidR="00FD6FC6">
              <w:tab/>
            </w:r>
            <w:r w:rsidR="00FD6FC6">
              <w:fldChar w:fldCharType="begin"/>
            </w:r>
            <w:r w:rsidR="00FD6FC6">
              <w:instrText xml:space="preserve"> PAGEREF _Toc256000000 \h </w:instrText>
            </w:r>
            <w:r w:rsidR="00FD6FC6">
              <w:fldChar w:fldCharType="separate"/>
            </w:r>
            <w:r w:rsidR="00FD6FC6">
              <w:t>4</w:t>
            </w:r>
            <w:r w:rsidR="00FD6FC6">
              <w:fldChar w:fldCharType="end"/>
            </w:r>
          </w:hyperlink>
        </w:p>
        <w:p w14:paraId="2807F756" w14:textId="77777777" w:rsidR="00FD6FC6" w:rsidRDefault="00FD6FC6">
          <w:pPr>
            <w:pStyle w:val="36"/>
            <w:tabs>
              <w:tab w:val="right" w:leader="dot" w:pos="9487"/>
            </w:tabs>
            <w:rPr>
              <w:noProof/>
              <w:sz w:val="22"/>
            </w:rPr>
          </w:pPr>
          <w:hyperlink w:anchor="_Toc256000001" w:history="1">
            <w:r>
              <w:rPr>
                <w:rStyle w:val="af6"/>
                <w:lang w:val="kk"/>
              </w:rPr>
              <w:t>2. Директорлар кеңесі мен Банк Басқармасының тәуекелдерді басқару саясатын іске асыру тәртібі</w:t>
            </w:r>
            <w:r>
              <w:tab/>
            </w:r>
            <w:r>
              <w:fldChar w:fldCharType="begin"/>
            </w:r>
            <w:r>
              <w:instrText xml:space="preserve"> PAGEREF _Toc256000001 \h </w:instrText>
            </w:r>
            <w:r>
              <w:fldChar w:fldCharType="separate"/>
            </w:r>
            <w:r>
              <w:t>5</w:t>
            </w:r>
            <w:r>
              <w:fldChar w:fldCharType="end"/>
            </w:r>
          </w:hyperlink>
        </w:p>
        <w:p w14:paraId="54A85C35" w14:textId="77777777" w:rsidR="00FD6FC6" w:rsidRDefault="00FD6FC6">
          <w:pPr>
            <w:pStyle w:val="36"/>
            <w:tabs>
              <w:tab w:val="right" w:leader="dot" w:pos="9487"/>
            </w:tabs>
            <w:rPr>
              <w:noProof/>
              <w:sz w:val="22"/>
            </w:rPr>
          </w:pPr>
          <w:hyperlink w:anchor="_Toc256000002" w:history="1">
            <w:r>
              <w:rPr>
                <w:rStyle w:val="af6"/>
                <w:lang w:val="kk"/>
              </w:rPr>
              <w:t>3. Банк қызметіне тән тәуекелдер, елеулі тәуекелдер туралы ақпарат</w:t>
            </w:r>
            <w:r>
              <w:tab/>
            </w:r>
            <w:r>
              <w:fldChar w:fldCharType="begin"/>
            </w:r>
            <w:r>
              <w:instrText xml:space="preserve"> PAGEREF _Toc256000002 \h </w:instrText>
            </w:r>
            <w:r>
              <w:fldChar w:fldCharType="separate"/>
            </w:r>
            <w:r>
              <w:t>7</w:t>
            </w:r>
            <w:r>
              <w:fldChar w:fldCharType="end"/>
            </w:r>
          </w:hyperlink>
        </w:p>
        <w:p w14:paraId="59E63F69" w14:textId="77777777" w:rsidR="00FD6FC6" w:rsidRDefault="00FD6FC6">
          <w:pPr>
            <w:pStyle w:val="36"/>
            <w:tabs>
              <w:tab w:val="right" w:leader="dot" w:pos="9487"/>
            </w:tabs>
            <w:rPr>
              <w:noProof/>
              <w:sz w:val="22"/>
            </w:rPr>
          </w:pPr>
          <w:hyperlink w:anchor="_Toc256000003" w:history="1">
            <w:r w:rsidRPr="005B2ADB">
              <w:rPr>
                <w:rStyle w:val="af6"/>
                <w:lang w:val="kk"/>
              </w:rPr>
              <w:t>5. Капиталдың жеткіліктілігін бағалау шеңберінде тәуекелдерді бағалауды жүзеге асыру тәртібі</w:t>
            </w:r>
            <w:r>
              <w:tab/>
            </w:r>
            <w:r>
              <w:fldChar w:fldCharType="begin"/>
            </w:r>
            <w:r>
              <w:instrText xml:space="preserve"> PAGEREF _Toc256000003 \h </w:instrText>
            </w:r>
            <w:r>
              <w:fldChar w:fldCharType="separate"/>
            </w:r>
            <w:r>
              <w:t>11</w:t>
            </w:r>
            <w:r>
              <w:fldChar w:fldCharType="end"/>
            </w:r>
          </w:hyperlink>
        </w:p>
        <w:p w14:paraId="711B7708" w14:textId="77777777" w:rsidR="00FD6FC6" w:rsidRDefault="00FD6FC6">
          <w:pPr>
            <w:pStyle w:val="36"/>
            <w:tabs>
              <w:tab w:val="right" w:leader="dot" w:pos="9487"/>
            </w:tabs>
            <w:rPr>
              <w:noProof/>
              <w:sz w:val="22"/>
            </w:rPr>
          </w:pPr>
          <w:hyperlink w:anchor="_Toc256000004" w:history="1">
            <w:r>
              <w:rPr>
                <w:rStyle w:val="af6"/>
                <w:lang w:val="kk"/>
              </w:rPr>
              <w:t>6. Банктің меншікті капиталы туралы ақпарат</w:t>
            </w:r>
            <w:r>
              <w:tab/>
            </w:r>
            <w:r>
              <w:fldChar w:fldCharType="begin"/>
            </w:r>
            <w:r>
              <w:instrText xml:space="preserve"> PAGEREF _Toc256000004 \h </w:instrText>
            </w:r>
            <w:r>
              <w:fldChar w:fldCharType="separate"/>
            </w:r>
            <w:r>
              <w:t>16</w:t>
            </w:r>
            <w:r>
              <w:fldChar w:fldCharType="end"/>
            </w:r>
          </w:hyperlink>
        </w:p>
        <w:p w14:paraId="45B27095" w14:textId="77777777" w:rsidR="00FD6FC6" w:rsidRDefault="00FD6FC6">
          <w:pPr>
            <w:pStyle w:val="36"/>
            <w:tabs>
              <w:tab w:val="right" w:leader="dot" w:pos="9487"/>
            </w:tabs>
            <w:rPr>
              <w:noProof/>
              <w:sz w:val="22"/>
            </w:rPr>
          </w:pPr>
          <w:hyperlink w:anchor="_Toc256000005" w:history="1">
            <w:r>
              <w:rPr>
                <w:rStyle w:val="af6"/>
                <w:lang w:val="kk"/>
              </w:rPr>
              <w:t>7. Банктің несиелік тәуекелін басқару</w:t>
            </w:r>
            <w:r>
              <w:tab/>
            </w:r>
            <w:r>
              <w:fldChar w:fldCharType="begin"/>
            </w:r>
            <w:r>
              <w:instrText xml:space="preserve"> PAGEREF _Toc256000005 \h </w:instrText>
            </w:r>
            <w:r>
              <w:fldChar w:fldCharType="separate"/>
            </w:r>
            <w:r>
              <w:t>20</w:t>
            </w:r>
            <w:r>
              <w:fldChar w:fldCharType="end"/>
            </w:r>
          </w:hyperlink>
        </w:p>
        <w:p w14:paraId="6995D593" w14:textId="77777777" w:rsidR="00E969E3" w:rsidRPr="000C1651" w:rsidRDefault="0043638C" w:rsidP="00E969E3">
          <w:pPr>
            <w:pStyle w:val="36"/>
            <w:tabs>
              <w:tab w:val="right" w:leader="dot" w:pos="9487"/>
            </w:tabs>
            <w:rPr>
              <w:rFonts w:ascii="Times New Roman" w:hAnsi="Times New Roman"/>
              <w:b/>
              <w:bCs/>
              <w:noProof/>
              <w:sz w:val="24"/>
              <w:szCs w:val="24"/>
            </w:rPr>
          </w:pPr>
          <w:r w:rsidRPr="000C1651">
            <w:rPr>
              <w:rFonts w:ascii="Times New Roman" w:hAnsi="Times New Roman"/>
              <w:sz w:val="24"/>
              <w:szCs w:val="24"/>
            </w:rPr>
            <w:fldChar w:fldCharType="end"/>
          </w:r>
        </w:p>
      </w:sdtContent>
    </w:sdt>
    <w:bookmarkStart w:id="0" w:name="_Toc425690245" w:displacedByCustomXml="prev"/>
    <w:bookmarkStart w:id="1" w:name="_Toc40432012" w:displacedByCustomXml="prev"/>
    <w:bookmarkStart w:id="2" w:name="_Toc425690247" w:displacedByCustomXml="prev"/>
    <w:p w14:paraId="342F5340" w14:textId="77777777" w:rsidR="00E969E3" w:rsidRPr="00B235C4" w:rsidRDefault="00E969E3" w:rsidP="00E969E3">
      <w:pPr>
        <w:pStyle w:val="Normaltext"/>
        <w:rPr>
          <w:rFonts w:ascii="Times New Roman" w:hAnsi="Times New Roman" w:cs="Times New Roman"/>
        </w:rPr>
      </w:pPr>
    </w:p>
    <w:p w14:paraId="169998D7" w14:textId="77777777" w:rsidR="00E969E3" w:rsidRPr="00B235C4" w:rsidRDefault="00E969E3" w:rsidP="00E969E3">
      <w:pPr>
        <w:pStyle w:val="Normaltext"/>
        <w:rPr>
          <w:rFonts w:ascii="Times New Roman" w:hAnsi="Times New Roman" w:cs="Times New Roman"/>
        </w:rPr>
      </w:pPr>
    </w:p>
    <w:p w14:paraId="1D893ABD" w14:textId="77777777" w:rsidR="00E969E3" w:rsidRPr="00B235C4" w:rsidRDefault="00E969E3" w:rsidP="00E969E3">
      <w:pPr>
        <w:pStyle w:val="Normaltext"/>
        <w:rPr>
          <w:rFonts w:ascii="Times New Roman" w:hAnsi="Times New Roman" w:cs="Times New Roman"/>
        </w:rPr>
      </w:pPr>
    </w:p>
    <w:p w14:paraId="349F14D7" w14:textId="77777777" w:rsidR="00E969E3" w:rsidRPr="00B235C4" w:rsidRDefault="00E969E3" w:rsidP="00E969E3">
      <w:pPr>
        <w:pStyle w:val="Normaltext"/>
        <w:rPr>
          <w:rFonts w:ascii="Times New Roman" w:hAnsi="Times New Roman" w:cs="Times New Roman"/>
        </w:rPr>
      </w:pPr>
    </w:p>
    <w:p w14:paraId="55EF4E13" w14:textId="77777777" w:rsidR="00E969E3" w:rsidRDefault="0043638C" w:rsidP="00E969E3">
      <w:pPr>
        <w:spacing w:line="259" w:lineRule="auto"/>
      </w:pPr>
      <w:r>
        <w:br w:type="page"/>
      </w:r>
    </w:p>
    <w:p w14:paraId="5893242A" w14:textId="77777777" w:rsidR="00E969E3" w:rsidRPr="00BF29A8" w:rsidRDefault="0043638C" w:rsidP="00E969E3">
      <w:pPr>
        <w:spacing w:line="259" w:lineRule="auto"/>
      </w:pPr>
      <w:r w:rsidRPr="00BF29A8">
        <w:rPr>
          <w:lang w:val="kk"/>
        </w:rPr>
        <w:lastRenderedPageBreak/>
        <w:t>Глоссарий:</w:t>
      </w:r>
    </w:p>
    <w:p w14:paraId="1FDF435D" w14:textId="77777777" w:rsidR="00E969E3" w:rsidRPr="00BF29A8" w:rsidRDefault="00AD0164"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Банк</w:t>
      </w:r>
      <w:r w:rsidRPr="00BF29A8">
        <w:rPr>
          <w:rFonts w:ascii="Times New Roman" w:hAnsi="Times New Roman" w:cs="Times New Roman"/>
          <w:sz w:val="24"/>
          <w:szCs w:val="24"/>
          <w:lang w:val="kk"/>
        </w:rPr>
        <w:t xml:space="preserve"> - </w:t>
      </w:r>
      <w:r>
        <w:rPr>
          <w:rFonts w:ascii="Times New Roman" w:hAnsi="Times New Roman" w:cs="Times New Roman"/>
          <w:sz w:val="24"/>
          <w:szCs w:val="24"/>
          <w:lang w:val="kk"/>
        </w:rPr>
        <w:t>«</w:t>
      </w:r>
      <w:r w:rsidRPr="00BF29A8">
        <w:rPr>
          <w:rFonts w:ascii="Times New Roman" w:hAnsi="Times New Roman" w:cs="Times New Roman"/>
          <w:sz w:val="24"/>
          <w:szCs w:val="24"/>
          <w:lang w:val="kk"/>
        </w:rPr>
        <w:t xml:space="preserve">Отбасы </w:t>
      </w:r>
      <w:r>
        <w:rPr>
          <w:rFonts w:ascii="Times New Roman" w:hAnsi="Times New Roman" w:cs="Times New Roman"/>
          <w:sz w:val="24"/>
          <w:szCs w:val="24"/>
          <w:lang w:val="kk"/>
        </w:rPr>
        <w:t>Банк</w:t>
      </w:r>
      <w:r w:rsidRPr="00BF29A8">
        <w:rPr>
          <w:rFonts w:ascii="Times New Roman" w:hAnsi="Times New Roman" w:cs="Times New Roman"/>
          <w:sz w:val="24"/>
          <w:szCs w:val="24"/>
          <w:lang w:val="kk"/>
        </w:rPr>
        <w:t>і</w:t>
      </w:r>
      <w:r>
        <w:rPr>
          <w:rFonts w:ascii="Times New Roman" w:hAnsi="Times New Roman" w:cs="Times New Roman"/>
          <w:sz w:val="24"/>
          <w:szCs w:val="24"/>
          <w:lang w:val="kk"/>
        </w:rPr>
        <w:t>»</w:t>
      </w:r>
      <w:r w:rsidRPr="00BF29A8">
        <w:rPr>
          <w:rFonts w:ascii="Times New Roman" w:hAnsi="Times New Roman" w:cs="Times New Roman"/>
          <w:sz w:val="24"/>
          <w:szCs w:val="24"/>
          <w:lang w:val="kk"/>
        </w:rPr>
        <w:t xml:space="preserve"> тұрғын үй құрылыс жинақ </w:t>
      </w:r>
      <w:r>
        <w:rPr>
          <w:rFonts w:ascii="Times New Roman" w:hAnsi="Times New Roman" w:cs="Times New Roman"/>
          <w:sz w:val="24"/>
          <w:szCs w:val="24"/>
          <w:lang w:val="kk"/>
        </w:rPr>
        <w:t>Банк</w:t>
      </w:r>
      <w:r w:rsidRPr="00BF29A8">
        <w:rPr>
          <w:rFonts w:ascii="Times New Roman" w:hAnsi="Times New Roman" w:cs="Times New Roman"/>
          <w:sz w:val="24"/>
          <w:szCs w:val="24"/>
          <w:lang w:val="kk"/>
        </w:rPr>
        <w:t>і</w:t>
      </w:r>
      <w:r>
        <w:rPr>
          <w:rFonts w:ascii="Times New Roman" w:hAnsi="Times New Roman" w:cs="Times New Roman"/>
          <w:sz w:val="24"/>
          <w:szCs w:val="24"/>
          <w:lang w:val="kk"/>
        </w:rPr>
        <w:t>»</w:t>
      </w:r>
      <w:r w:rsidRPr="00BF29A8">
        <w:rPr>
          <w:rFonts w:ascii="Times New Roman" w:hAnsi="Times New Roman" w:cs="Times New Roman"/>
          <w:sz w:val="24"/>
          <w:szCs w:val="24"/>
          <w:lang w:val="kk"/>
        </w:rPr>
        <w:t xml:space="preserve"> акционерлік қоғамы;</w:t>
      </w:r>
    </w:p>
    <w:p w14:paraId="53281409"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ІШҚ-ішкі құжаттар;</w:t>
      </w:r>
    </w:p>
    <w:p w14:paraId="43958186"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КЖБІП - капиталдың жеткіліктілігін бағалаудың ішкі процесі;</w:t>
      </w:r>
    </w:p>
    <w:p w14:paraId="5996CCDE"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ӨЖБІП</w:t>
      </w:r>
      <w:r w:rsidRPr="00BF29A8">
        <w:rPr>
          <w:rFonts w:ascii="Times New Roman" w:hAnsi="Times New Roman" w:cs="Times New Roman"/>
          <w:sz w:val="24"/>
          <w:szCs w:val="24"/>
          <w:lang w:val="kk"/>
        </w:rPr>
        <w:t xml:space="preserve"> - Өтімділіктің жеткіліктілігін бағалаудың ішкі процесі;</w:t>
      </w:r>
    </w:p>
    <w:p w14:paraId="093E3CAA" w14:textId="77777777" w:rsidR="00E969E3" w:rsidRPr="000C614B" w:rsidRDefault="0043638C" w:rsidP="00E969E3">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lang w:val="kk"/>
        </w:rPr>
        <w:t>ІАД - Ішкі аудит департаменті;</w:t>
      </w:r>
    </w:p>
    <w:p w14:paraId="33A9FB55" w14:textId="77777777" w:rsidR="00E969E3" w:rsidRPr="00EE677B" w:rsidRDefault="0043638C" w:rsidP="00E969E3">
      <w:pPr>
        <w:pStyle w:val="aa"/>
        <w:numPr>
          <w:ilvl w:val="0"/>
          <w:numId w:val="33"/>
        </w:numPr>
        <w:rPr>
          <w:rFonts w:ascii="Times New Roman" w:hAnsi="Times New Roman" w:cs="Times New Roman"/>
          <w:sz w:val="24"/>
          <w:szCs w:val="24"/>
        </w:rPr>
      </w:pPr>
      <w:r w:rsidRPr="00EE677B">
        <w:rPr>
          <w:rFonts w:ascii="Times New Roman" w:hAnsi="Times New Roman" w:cs="Times New Roman"/>
          <w:sz w:val="24"/>
          <w:szCs w:val="24"/>
          <w:lang w:val="kk"/>
        </w:rPr>
        <w:t>ІБД - Ішкі бақылау департаменті;</w:t>
      </w:r>
    </w:p>
    <w:p w14:paraId="1B1BC0DA" w14:textId="77777777" w:rsidR="00E969E3" w:rsidRPr="007624A8" w:rsidRDefault="0043638C" w:rsidP="00E969E3">
      <w:pPr>
        <w:pStyle w:val="aa"/>
        <w:numPr>
          <w:ilvl w:val="0"/>
          <w:numId w:val="33"/>
        </w:numPr>
        <w:rPr>
          <w:rFonts w:ascii="Times New Roman" w:hAnsi="Times New Roman" w:cs="Times New Roman"/>
          <w:sz w:val="24"/>
          <w:szCs w:val="24"/>
        </w:rPr>
      </w:pPr>
      <w:r w:rsidRPr="007624A8">
        <w:rPr>
          <w:rFonts w:ascii="Times New Roman" w:hAnsi="Times New Roman" w:cs="Times New Roman"/>
          <w:sz w:val="24"/>
          <w:szCs w:val="24"/>
          <w:lang w:val="kk"/>
        </w:rPr>
        <w:t>АКҚД - Андеррайтинг және кепілмен қамтамасыз ету департаменті;</w:t>
      </w:r>
    </w:p>
    <w:p w14:paraId="12C21DED" w14:textId="77777777" w:rsidR="00E969E3" w:rsidRPr="007624A8" w:rsidRDefault="0043638C"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ҚНТД</w:t>
      </w:r>
      <w:r>
        <w:rPr>
          <w:rFonts w:ascii="Times New Roman" w:hAnsi="Times New Roman" w:cs="Times New Roman"/>
          <w:sz w:val="24"/>
          <w:szCs w:val="24"/>
          <w:lang w:val="kk"/>
        </w:rPr>
        <w:t xml:space="preserve"> - Қаржылық және несиелік тәуекелдер департаменті;</w:t>
      </w:r>
    </w:p>
    <w:p w14:paraId="3C02BF73" w14:textId="77777777" w:rsidR="00E969E3" w:rsidRPr="00725C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ТҚЖ - тұрғын үй құрылыс жинақтары;</w:t>
      </w:r>
    </w:p>
    <w:p w14:paraId="50777B03" w14:textId="77777777" w:rsidR="00E969E3" w:rsidRDefault="0043638C"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АЖ - ақпараттық жүйе;</w:t>
      </w:r>
    </w:p>
    <w:p w14:paraId="12B712EF" w14:textId="77777777" w:rsidR="00E969E3" w:rsidRDefault="0043638C"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 xml:space="preserve">БКК - </w:t>
      </w:r>
      <w:r w:rsidR="00AD0164">
        <w:rPr>
          <w:rFonts w:ascii="Times New Roman" w:hAnsi="Times New Roman" w:cs="Times New Roman"/>
          <w:sz w:val="24"/>
          <w:szCs w:val="24"/>
          <w:lang w:val="kk"/>
        </w:rPr>
        <w:t>Банк</w:t>
      </w:r>
      <w:r>
        <w:rPr>
          <w:rFonts w:ascii="Times New Roman" w:hAnsi="Times New Roman" w:cs="Times New Roman"/>
          <w:sz w:val="24"/>
          <w:szCs w:val="24"/>
          <w:lang w:val="kk"/>
        </w:rPr>
        <w:t xml:space="preserve">тің </w:t>
      </w:r>
      <w:r w:rsidR="00AD0164">
        <w:rPr>
          <w:rFonts w:ascii="Times New Roman" w:hAnsi="Times New Roman" w:cs="Times New Roman"/>
          <w:sz w:val="24"/>
          <w:szCs w:val="24"/>
          <w:lang w:val="kk"/>
        </w:rPr>
        <w:t>Несие комитеті</w:t>
      </w:r>
      <w:r>
        <w:rPr>
          <w:rFonts w:ascii="Times New Roman" w:hAnsi="Times New Roman" w:cs="Times New Roman"/>
          <w:sz w:val="24"/>
          <w:szCs w:val="24"/>
          <w:lang w:val="kk"/>
        </w:rPr>
        <w:t>;</w:t>
      </w:r>
    </w:p>
    <w:p w14:paraId="145E236F" w14:textId="77777777" w:rsidR="00E969E3" w:rsidRPr="00BF29A8" w:rsidRDefault="0043638C"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 xml:space="preserve">ТК - </w:t>
      </w:r>
      <w:r w:rsidR="00AD0164">
        <w:rPr>
          <w:rFonts w:ascii="Times New Roman" w:hAnsi="Times New Roman" w:cs="Times New Roman"/>
          <w:sz w:val="24"/>
          <w:szCs w:val="24"/>
          <w:lang w:val="kk"/>
        </w:rPr>
        <w:t>Банк</w:t>
      </w:r>
      <w:r>
        <w:rPr>
          <w:rFonts w:ascii="Times New Roman" w:hAnsi="Times New Roman" w:cs="Times New Roman"/>
          <w:sz w:val="24"/>
          <w:szCs w:val="24"/>
          <w:lang w:val="kk"/>
        </w:rPr>
        <w:t xml:space="preserve"> </w:t>
      </w:r>
      <w:r w:rsidR="005925CC">
        <w:rPr>
          <w:rFonts w:ascii="Times New Roman" w:hAnsi="Times New Roman" w:cs="Times New Roman"/>
          <w:sz w:val="24"/>
          <w:szCs w:val="24"/>
          <w:lang w:val="kk"/>
        </w:rPr>
        <w:t>Басқарма</w:t>
      </w:r>
      <w:r>
        <w:rPr>
          <w:rFonts w:ascii="Times New Roman" w:hAnsi="Times New Roman" w:cs="Times New Roman"/>
          <w:sz w:val="24"/>
          <w:szCs w:val="24"/>
          <w:lang w:val="kk"/>
        </w:rPr>
        <w:t>сы жанындағы Тәуекелдер жөніндегі комитет;</w:t>
      </w:r>
    </w:p>
    <w:p w14:paraId="7A820D2C"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 xml:space="preserve">ТІБК - </w:t>
      </w:r>
      <w:r w:rsidR="00AD0164">
        <w:rPr>
          <w:rFonts w:ascii="Times New Roman" w:hAnsi="Times New Roman" w:cs="Times New Roman"/>
          <w:sz w:val="24"/>
          <w:szCs w:val="24"/>
          <w:lang w:val="kk"/>
        </w:rPr>
        <w:t>Банк</w:t>
      </w:r>
      <w:r w:rsidRPr="00BF29A8">
        <w:rPr>
          <w:rFonts w:ascii="Times New Roman" w:hAnsi="Times New Roman" w:cs="Times New Roman"/>
          <w:sz w:val="24"/>
          <w:szCs w:val="24"/>
          <w:lang w:val="kk"/>
        </w:rPr>
        <w:t>тің Директорлар кеңесінің Тәуекелдер және ішкі бақылау комитеті;</w:t>
      </w:r>
    </w:p>
    <w:p w14:paraId="6A40457F" w14:textId="77777777" w:rsidR="00E969E3" w:rsidRPr="00FB78DD" w:rsidRDefault="0043638C" w:rsidP="00E969E3">
      <w:pPr>
        <w:pStyle w:val="aa"/>
        <w:numPr>
          <w:ilvl w:val="0"/>
          <w:numId w:val="33"/>
        </w:numPr>
        <w:rPr>
          <w:rFonts w:ascii="Times New Roman" w:hAnsi="Times New Roman" w:cs="Times New Roman"/>
          <w:sz w:val="24"/>
          <w:szCs w:val="24"/>
        </w:rPr>
      </w:pPr>
      <w:r>
        <w:rPr>
          <w:rFonts w:ascii="Times New Roman" w:hAnsi="Times New Roman" w:cs="Times New Roman"/>
          <w:sz w:val="24"/>
          <w:szCs w:val="24"/>
          <w:lang w:val="kk"/>
        </w:rPr>
        <w:t xml:space="preserve">АМБК - </w:t>
      </w:r>
      <w:r w:rsidR="00AD0164">
        <w:rPr>
          <w:rFonts w:ascii="Times New Roman" w:hAnsi="Times New Roman" w:cs="Times New Roman"/>
          <w:sz w:val="24"/>
          <w:szCs w:val="24"/>
          <w:lang w:val="kk"/>
        </w:rPr>
        <w:t>Банк</w:t>
      </w:r>
      <w:r>
        <w:rPr>
          <w:rFonts w:ascii="Times New Roman" w:hAnsi="Times New Roman" w:cs="Times New Roman"/>
          <w:sz w:val="24"/>
          <w:szCs w:val="24"/>
          <w:lang w:val="kk"/>
        </w:rPr>
        <w:t xml:space="preserve"> </w:t>
      </w:r>
      <w:r w:rsidR="005925CC">
        <w:rPr>
          <w:rFonts w:ascii="Times New Roman" w:hAnsi="Times New Roman" w:cs="Times New Roman"/>
          <w:sz w:val="24"/>
          <w:szCs w:val="24"/>
          <w:lang w:val="kk"/>
        </w:rPr>
        <w:t>Басқарма</w:t>
      </w:r>
      <w:r>
        <w:rPr>
          <w:rFonts w:ascii="Times New Roman" w:hAnsi="Times New Roman" w:cs="Times New Roman"/>
          <w:sz w:val="24"/>
          <w:szCs w:val="24"/>
          <w:lang w:val="kk"/>
        </w:rPr>
        <w:t>сы жанындағы Активтер мен міндеттемелерді басқару комитеті;</w:t>
      </w:r>
    </w:p>
    <w:p w14:paraId="3EB7045C" w14:textId="77777777" w:rsidR="00E969E3" w:rsidRPr="00985E07" w:rsidRDefault="0043638C" w:rsidP="00E969E3">
      <w:pPr>
        <w:pStyle w:val="aa"/>
        <w:numPr>
          <w:ilvl w:val="0"/>
          <w:numId w:val="33"/>
        </w:numPr>
        <w:rPr>
          <w:rFonts w:ascii="Times New Roman" w:hAnsi="Times New Roman" w:cs="Times New Roman"/>
          <w:sz w:val="24"/>
          <w:szCs w:val="24"/>
        </w:rPr>
      </w:pPr>
      <w:r w:rsidRPr="00985E07">
        <w:rPr>
          <w:rFonts w:ascii="Times New Roman" w:hAnsi="Times New Roman" w:cs="Times New Roman"/>
          <w:sz w:val="24"/>
          <w:szCs w:val="24"/>
          <w:lang w:val="kk"/>
        </w:rPr>
        <w:t>ХҚЕС- халықаралық қаржылық есептілік стандарттары</w:t>
      </w:r>
    </w:p>
    <w:p w14:paraId="0E2F147E" w14:textId="77777777" w:rsidR="00E969E3" w:rsidRPr="0031110C" w:rsidRDefault="0043638C" w:rsidP="00E969E3">
      <w:pPr>
        <w:pStyle w:val="aa"/>
        <w:numPr>
          <w:ilvl w:val="0"/>
          <w:numId w:val="33"/>
        </w:numPr>
        <w:ind w:left="426" w:hanging="66"/>
        <w:jc w:val="both"/>
        <w:rPr>
          <w:rFonts w:ascii="Times New Roman" w:hAnsi="Times New Roman" w:cs="Times New Roman"/>
          <w:sz w:val="24"/>
          <w:szCs w:val="24"/>
          <w:lang w:val="kk-KZ"/>
        </w:rPr>
      </w:pPr>
      <w:r w:rsidRPr="0031110C">
        <w:rPr>
          <w:rFonts w:ascii="Times New Roman" w:hAnsi="Times New Roman" w:cs="Times New Roman"/>
          <w:sz w:val="24"/>
          <w:szCs w:val="24"/>
          <w:lang w:val="kk"/>
        </w:rPr>
        <w:t xml:space="preserve">Нормативтер № 170 - </w:t>
      </w:r>
      <w:r w:rsidR="00AD0164">
        <w:rPr>
          <w:rFonts w:ascii="Times New Roman" w:hAnsi="Times New Roman" w:cs="Times New Roman"/>
          <w:sz w:val="24"/>
          <w:szCs w:val="24"/>
          <w:lang w:val="kk"/>
        </w:rPr>
        <w:t>«</w:t>
      </w:r>
      <w:r w:rsidRPr="0031110C">
        <w:rPr>
          <w:rFonts w:ascii="Times New Roman" w:hAnsi="Times New Roman" w:cs="Times New Roman"/>
          <w:sz w:val="24"/>
          <w:szCs w:val="24"/>
          <w:lang w:val="kk"/>
        </w:rPr>
        <w:t xml:space="preserve">Пруденциалдық нормативтер мен өзге де сақталуы міндетті нормалар мен лимиттерді, </w:t>
      </w:r>
      <w:r w:rsidR="00AD0164">
        <w:rPr>
          <w:rFonts w:ascii="Times New Roman" w:hAnsi="Times New Roman" w:cs="Times New Roman"/>
          <w:sz w:val="24"/>
          <w:szCs w:val="24"/>
          <w:lang w:val="kk"/>
        </w:rPr>
        <w:t>Банк</w:t>
      </w:r>
      <w:r w:rsidRPr="0031110C">
        <w:rPr>
          <w:rFonts w:ascii="Times New Roman" w:hAnsi="Times New Roman" w:cs="Times New Roman"/>
          <w:sz w:val="24"/>
          <w:szCs w:val="24"/>
          <w:lang w:val="kk"/>
        </w:rPr>
        <w:t xml:space="preserve">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w:t>
      </w:r>
      <w:r w:rsidR="00AD0164">
        <w:rPr>
          <w:rFonts w:ascii="Times New Roman" w:hAnsi="Times New Roman" w:cs="Times New Roman"/>
          <w:sz w:val="24"/>
          <w:szCs w:val="24"/>
          <w:lang w:val="kk"/>
        </w:rPr>
        <w:t>»</w:t>
      </w:r>
      <w:r w:rsidRPr="0031110C">
        <w:rPr>
          <w:rFonts w:ascii="Times New Roman" w:hAnsi="Times New Roman" w:cs="Times New Roman"/>
          <w:sz w:val="24"/>
          <w:szCs w:val="24"/>
          <w:lang w:val="kk"/>
        </w:rPr>
        <w:t xml:space="preserve"> Қазақстан Республикасы Ұлттық </w:t>
      </w:r>
      <w:r w:rsidR="00AD0164">
        <w:rPr>
          <w:rFonts w:ascii="Times New Roman" w:hAnsi="Times New Roman" w:cs="Times New Roman"/>
          <w:sz w:val="24"/>
          <w:szCs w:val="24"/>
          <w:lang w:val="kk"/>
        </w:rPr>
        <w:t>Банк</w:t>
      </w:r>
      <w:r w:rsidRPr="0031110C">
        <w:rPr>
          <w:rFonts w:ascii="Times New Roman" w:hAnsi="Times New Roman" w:cs="Times New Roman"/>
          <w:sz w:val="24"/>
          <w:szCs w:val="24"/>
          <w:lang w:val="kk"/>
        </w:rPr>
        <w:t xml:space="preserve">і </w:t>
      </w:r>
      <w:r w:rsidR="005925CC">
        <w:rPr>
          <w:rFonts w:ascii="Times New Roman" w:hAnsi="Times New Roman" w:cs="Times New Roman"/>
          <w:sz w:val="24"/>
          <w:szCs w:val="24"/>
          <w:lang w:val="kk"/>
        </w:rPr>
        <w:t>Басқарма</w:t>
      </w:r>
      <w:r w:rsidRPr="0031110C">
        <w:rPr>
          <w:rFonts w:ascii="Times New Roman" w:hAnsi="Times New Roman" w:cs="Times New Roman"/>
          <w:sz w:val="24"/>
          <w:szCs w:val="24"/>
          <w:lang w:val="kk"/>
        </w:rPr>
        <w:t>сының 2017 жылғы 13 қыркүйектегі № 170 қаулысы;</w:t>
      </w:r>
    </w:p>
    <w:p w14:paraId="3F31DBCC" w14:textId="77777777" w:rsidR="00E969E3" w:rsidRPr="0031110C" w:rsidRDefault="0043638C" w:rsidP="00E969E3">
      <w:pPr>
        <w:pStyle w:val="aa"/>
        <w:numPr>
          <w:ilvl w:val="0"/>
          <w:numId w:val="33"/>
        </w:numPr>
        <w:rPr>
          <w:rFonts w:ascii="Times New Roman" w:hAnsi="Times New Roman" w:cs="Times New Roman"/>
          <w:sz w:val="24"/>
          <w:szCs w:val="24"/>
          <w:lang w:val="kk-KZ"/>
        </w:rPr>
      </w:pPr>
      <w:r w:rsidRPr="0031110C">
        <w:rPr>
          <w:rFonts w:ascii="Times New Roman" w:hAnsi="Times New Roman" w:cs="Times New Roman"/>
          <w:sz w:val="24"/>
          <w:szCs w:val="24"/>
          <w:lang w:val="kk"/>
        </w:rPr>
        <w:t>АВП - ашық валюталық позиция</w:t>
      </w:r>
    </w:p>
    <w:p w14:paraId="76C9F986" w14:textId="77777777" w:rsidR="00E969E3" w:rsidRPr="00AD0164" w:rsidRDefault="0043638C" w:rsidP="00E969E3">
      <w:pPr>
        <w:pStyle w:val="aa"/>
        <w:numPr>
          <w:ilvl w:val="0"/>
          <w:numId w:val="33"/>
        </w:numPr>
        <w:ind w:left="426" w:hanging="66"/>
        <w:jc w:val="both"/>
        <w:rPr>
          <w:rFonts w:ascii="Times New Roman" w:hAnsi="Times New Roman" w:cs="Times New Roman"/>
          <w:sz w:val="24"/>
          <w:szCs w:val="24"/>
          <w:lang w:val="kk-KZ"/>
        </w:rPr>
      </w:pPr>
      <w:r w:rsidRPr="005A58BF">
        <w:rPr>
          <w:rFonts w:ascii="Times New Roman" w:hAnsi="Times New Roman" w:cs="Times New Roman"/>
          <w:sz w:val="24"/>
          <w:szCs w:val="24"/>
          <w:lang w:val="kk"/>
        </w:rPr>
        <w:t xml:space="preserve">188-қағида - </w:t>
      </w:r>
      <w:r w:rsidR="00AD0164">
        <w:rPr>
          <w:rFonts w:ascii="Times New Roman" w:hAnsi="Times New Roman" w:cs="Times New Roman"/>
          <w:sz w:val="24"/>
          <w:szCs w:val="24"/>
          <w:lang w:val="kk"/>
        </w:rPr>
        <w:t>«</w:t>
      </w:r>
      <w:r w:rsidRPr="005A58BF">
        <w:rPr>
          <w:rFonts w:ascii="Times New Roman" w:hAnsi="Times New Roman" w:cs="Times New Roman"/>
          <w:sz w:val="24"/>
          <w:szCs w:val="24"/>
          <w:lang w:val="kk"/>
        </w:rPr>
        <w:t>Қазақстан</w:t>
      </w:r>
      <w:r w:rsidRPr="005A58BF">
        <w:rPr>
          <w:rFonts w:ascii="Times New Roman" w:hAnsi="Times New Roman" w:cs="Times New Roman"/>
          <w:sz w:val="24"/>
          <w:szCs w:val="24"/>
          <w:lang w:val="kk"/>
        </w:rPr>
        <w:t xml:space="preserve"> Республикасының резидент емес </w:t>
      </w:r>
      <w:r w:rsidR="00AD0164">
        <w:rPr>
          <w:rFonts w:ascii="Times New Roman" w:hAnsi="Times New Roman" w:cs="Times New Roman"/>
          <w:sz w:val="24"/>
          <w:szCs w:val="24"/>
          <w:lang w:val="kk"/>
        </w:rPr>
        <w:t>Банк</w:t>
      </w:r>
      <w:r w:rsidRPr="005A58BF">
        <w:rPr>
          <w:rFonts w:ascii="Times New Roman" w:hAnsi="Times New Roman" w:cs="Times New Roman"/>
          <w:sz w:val="24"/>
          <w:szCs w:val="24"/>
          <w:lang w:val="kk"/>
        </w:rPr>
        <w:t xml:space="preserve">терінің екінші деңгейдегі </w:t>
      </w:r>
      <w:r w:rsidR="00AD0164">
        <w:rPr>
          <w:rFonts w:ascii="Times New Roman" w:hAnsi="Times New Roman" w:cs="Times New Roman"/>
          <w:sz w:val="24"/>
          <w:szCs w:val="24"/>
          <w:lang w:val="kk"/>
        </w:rPr>
        <w:t>Банк</w:t>
      </w:r>
      <w:r w:rsidRPr="005A58BF">
        <w:rPr>
          <w:rFonts w:ascii="Times New Roman" w:hAnsi="Times New Roman" w:cs="Times New Roman"/>
          <w:sz w:val="24"/>
          <w:szCs w:val="24"/>
          <w:lang w:val="kk"/>
        </w:rPr>
        <w:t>тері, филиалдары үшін тәуекелдерді басқару және ішкі бақылау жүйесін қалыптастыру қағидаларын бекіту туралы</w:t>
      </w:r>
      <w:r w:rsidR="00AD0164">
        <w:rPr>
          <w:rFonts w:ascii="Times New Roman" w:hAnsi="Times New Roman" w:cs="Times New Roman"/>
          <w:sz w:val="24"/>
          <w:szCs w:val="24"/>
          <w:lang w:val="kk"/>
        </w:rPr>
        <w:t>»</w:t>
      </w:r>
      <w:r w:rsidRPr="005A58BF">
        <w:rPr>
          <w:rFonts w:ascii="Times New Roman" w:hAnsi="Times New Roman" w:cs="Times New Roman"/>
          <w:sz w:val="24"/>
          <w:szCs w:val="24"/>
          <w:lang w:val="kk"/>
        </w:rPr>
        <w:t xml:space="preserve"> Қазақстан Республикасы Ұлттық </w:t>
      </w:r>
      <w:r w:rsidR="00AD0164">
        <w:rPr>
          <w:rFonts w:ascii="Times New Roman" w:hAnsi="Times New Roman" w:cs="Times New Roman"/>
          <w:sz w:val="24"/>
          <w:szCs w:val="24"/>
          <w:lang w:val="kk"/>
        </w:rPr>
        <w:t>Банк</w:t>
      </w:r>
      <w:r w:rsidRPr="005A58BF">
        <w:rPr>
          <w:rFonts w:ascii="Times New Roman" w:hAnsi="Times New Roman" w:cs="Times New Roman"/>
          <w:sz w:val="24"/>
          <w:szCs w:val="24"/>
          <w:lang w:val="kk"/>
        </w:rPr>
        <w:t xml:space="preserve">і </w:t>
      </w:r>
      <w:r w:rsidR="005925CC">
        <w:rPr>
          <w:rFonts w:ascii="Times New Roman" w:hAnsi="Times New Roman" w:cs="Times New Roman"/>
          <w:sz w:val="24"/>
          <w:szCs w:val="24"/>
          <w:lang w:val="kk"/>
        </w:rPr>
        <w:t>Басқарма</w:t>
      </w:r>
      <w:r w:rsidRPr="005A58BF">
        <w:rPr>
          <w:rFonts w:ascii="Times New Roman" w:hAnsi="Times New Roman" w:cs="Times New Roman"/>
          <w:sz w:val="24"/>
          <w:szCs w:val="24"/>
          <w:lang w:val="kk"/>
        </w:rPr>
        <w:t>сының 2019 жылғы 12 қарашадағы № 188 қаулысы;</w:t>
      </w:r>
    </w:p>
    <w:p w14:paraId="3D767068" w14:textId="77777777" w:rsidR="00E969E3" w:rsidRPr="00AD0164" w:rsidRDefault="0043638C" w:rsidP="00E969E3">
      <w:pPr>
        <w:pStyle w:val="aa"/>
        <w:numPr>
          <w:ilvl w:val="0"/>
          <w:numId w:val="33"/>
        </w:numPr>
        <w:rPr>
          <w:rFonts w:ascii="Times New Roman" w:hAnsi="Times New Roman" w:cs="Times New Roman"/>
          <w:sz w:val="24"/>
          <w:szCs w:val="24"/>
          <w:lang w:val="kk-KZ"/>
        </w:rPr>
      </w:pPr>
      <w:r w:rsidRPr="00BF29A8">
        <w:rPr>
          <w:rFonts w:ascii="Times New Roman" w:hAnsi="Times New Roman" w:cs="Times New Roman"/>
          <w:sz w:val="24"/>
          <w:szCs w:val="24"/>
          <w:lang w:val="kk"/>
        </w:rPr>
        <w:t>КЖҚЖ - күтпеген жағдайларға арналған қаржыландыру жоспары;</w:t>
      </w:r>
    </w:p>
    <w:p w14:paraId="03C320D3"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 xml:space="preserve"> ДК - </w:t>
      </w:r>
      <w:r w:rsidR="00AD0164">
        <w:rPr>
          <w:rFonts w:ascii="Times New Roman" w:hAnsi="Times New Roman" w:cs="Times New Roman"/>
          <w:sz w:val="24"/>
          <w:szCs w:val="24"/>
          <w:lang w:val="kk"/>
        </w:rPr>
        <w:t>Банк</w:t>
      </w:r>
      <w:r w:rsidRPr="00BF29A8">
        <w:rPr>
          <w:rFonts w:ascii="Times New Roman" w:hAnsi="Times New Roman" w:cs="Times New Roman"/>
          <w:sz w:val="24"/>
          <w:szCs w:val="24"/>
          <w:lang w:val="kk"/>
        </w:rPr>
        <w:t>тің Директорлар кеңесі;</w:t>
      </w:r>
    </w:p>
    <w:p w14:paraId="6FCEE65D" w14:textId="77777777" w:rsidR="00E969E3" w:rsidRPr="000C614B" w:rsidRDefault="0043638C" w:rsidP="00E969E3">
      <w:pPr>
        <w:pStyle w:val="aa"/>
        <w:numPr>
          <w:ilvl w:val="0"/>
          <w:numId w:val="33"/>
        </w:numPr>
        <w:rPr>
          <w:rFonts w:ascii="Times New Roman" w:hAnsi="Times New Roman" w:cs="Times New Roman"/>
          <w:sz w:val="24"/>
          <w:szCs w:val="24"/>
        </w:rPr>
      </w:pPr>
      <w:r w:rsidRPr="000C614B">
        <w:rPr>
          <w:rFonts w:ascii="Times New Roman" w:hAnsi="Times New Roman" w:cs="Times New Roman"/>
          <w:sz w:val="24"/>
          <w:szCs w:val="24"/>
          <w:lang w:val="kk"/>
        </w:rPr>
        <w:t xml:space="preserve">КББ - Комплаенс-бақылау </w:t>
      </w:r>
      <w:r w:rsidR="005925CC">
        <w:rPr>
          <w:rFonts w:ascii="Times New Roman" w:hAnsi="Times New Roman" w:cs="Times New Roman"/>
          <w:sz w:val="24"/>
          <w:szCs w:val="24"/>
          <w:lang w:val="kk"/>
        </w:rPr>
        <w:t>Басқарма</w:t>
      </w:r>
      <w:r w:rsidRPr="000C614B">
        <w:rPr>
          <w:rFonts w:ascii="Times New Roman" w:hAnsi="Times New Roman" w:cs="Times New Roman"/>
          <w:sz w:val="24"/>
          <w:szCs w:val="24"/>
          <w:lang w:val="kk"/>
        </w:rPr>
        <w:t>сы;</w:t>
      </w:r>
    </w:p>
    <w:p w14:paraId="6F6861F6" w14:textId="77777777" w:rsidR="00E969E3" w:rsidRPr="00BF29A8" w:rsidRDefault="0043638C" w:rsidP="00E969E3">
      <w:pPr>
        <w:pStyle w:val="aa"/>
        <w:numPr>
          <w:ilvl w:val="0"/>
          <w:numId w:val="33"/>
        </w:numPr>
        <w:rPr>
          <w:rFonts w:ascii="Times New Roman" w:hAnsi="Times New Roman" w:cs="Times New Roman"/>
          <w:sz w:val="24"/>
          <w:szCs w:val="24"/>
        </w:rPr>
      </w:pPr>
      <w:r w:rsidRPr="00BF29A8">
        <w:rPr>
          <w:rFonts w:ascii="Times New Roman" w:hAnsi="Times New Roman" w:cs="Times New Roman"/>
          <w:sz w:val="24"/>
          <w:szCs w:val="24"/>
          <w:lang w:val="kk"/>
        </w:rPr>
        <w:t>УАО - уәкілетті алқалы органдар.</w:t>
      </w:r>
    </w:p>
    <w:p w14:paraId="12831507" w14:textId="77777777" w:rsidR="00E969E3" w:rsidRPr="00E4396E" w:rsidRDefault="00E969E3" w:rsidP="00E969E3">
      <w:pPr>
        <w:spacing w:line="259" w:lineRule="auto"/>
      </w:pPr>
    </w:p>
    <w:p w14:paraId="49CA6E5B" w14:textId="77777777" w:rsidR="00E969E3" w:rsidRPr="00E4396E" w:rsidRDefault="0043638C" w:rsidP="00E969E3">
      <w:pPr>
        <w:spacing w:line="259" w:lineRule="auto"/>
        <w:rPr>
          <w:rFonts w:eastAsiaTheme="minorHAnsi"/>
        </w:rPr>
      </w:pPr>
      <w:r w:rsidRPr="00E4396E">
        <w:br w:type="page"/>
      </w:r>
    </w:p>
    <w:p w14:paraId="75F87777" w14:textId="77777777" w:rsidR="00E969E3" w:rsidRPr="00B235C4" w:rsidRDefault="0043638C" w:rsidP="00E969E3">
      <w:pPr>
        <w:pStyle w:val="N10"/>
        <w:ind w:left="0" w:firstLine="0"/>
        <w:rPr>
          <w:rFonts w:cs="Times New Roman"/>
          <w:sz w:val="24"/>
          <w:szCs w:val="24"/>
          <w:lang w:val="ru-RU"/>
        </w:rPr>
      </w:pPr>
      <w:bookmarkStart w:id="3" w:name="_Toc256000000"/>
      <w:bookmarkEnd w:id="1"/>
      <w:bookmarkEnd w:id="0"/>
      <w:r w:rsidRPr="00B235C4">
        <w:rPr>
          <w:rFonts w:cs="Times New Roman"/>
          <w:sz w:val="24"/>
          <w:szCs w:val="24"/>
          <w:lang w:val="kk"/>
        </w:rPr>
        <w:lastRenderedPageBreak/>
        <w:t xml:space="preserve">1. </w:t>
      </w:r>
      <w:r w:rsidR="00AD0164">
        <w:rPr>
          <w:rFonts w:cs="Times New Roman"/>
          <w:sz w:val="24"/>
          <w:szCs w:val="24"/>
          <w:lang w:val="kk"/>
        </w:rPr>
        <w:t>Банк</w:t>
      </w:r>
      <w:r w:rsidRPr="00B235C4">
        <w:rPr>
          <w:rFonts w:cs="Times New Roman"/>
          <w:sz w:val="24"/>
          <w:szCs w:val="24"/>
          <w:lang w:val="kk"/>
        </w:rPr>
        <w:t xml:space="preserve"> қызметінің негізгі түрлері туралы қысқаша ақпарат</w:t>
      </w:r>
      <w:bookmarkEnd w:id="3"/>
    </w:p>
    <w:p w14:paraId="580C0B56" w14:textId="77777777" w:rsidR="00E969E3" w:rsidRDefault="00E969E3" w:rsidP="00E969E3">
      <w:pPr>
        <w:tabs>
          <w:tab w:val="left" w:pos="3686"/>
        </w:tabs>
        <w:ind w:firstLine="567"/>
        <w:jc w:val="both"/>
      </w:pPr>
    </w:p>
    <w:p w14:paraId="611BCCDD" w14:textId="77777777" w:rsidR="00E969E3" w:rsidRPr="00F01785" w:rsidRDefault="00AD0164" w:rsidP="00E969E3">
      <w:pPr>
        <w:tabs>
          <w:tab w:val="left" w:pos="3686"/>
        </w:tabs>
        <w:ind w:firstLine="567"/>
        <w:jc w:val="both"/>
      </w:pPr>
      <w:r>
        <w:rPr>
          <w:lang w:val="kk"/>
        </w:rPr>
        <w:t>«</w:t>
      </w:r>
      <w:r w:rsidRPr="00F01785">
        <w:rPr>
          <w:lang w:val="kk"/>
        </w:rPr>
        <w:t xml:space="preserve">Отбасы </w:t>
      </w:r>
      <w:r>
        <w:rPr>
          <w:lang w:val="kk"/>
        </w:rPr>
        <w:t>Банк</w:t>
      </w:r>
      <w:r w:rsidRPr="00F01785">
        <w:rPr>
          <w:lang w:val="kk"/>
        </w:rPr>
        <w:t>і</w:t>
      </w:r>
      <w:r>
        <w:rPr>
          <w:lang w:val="kk"/>
        </w:rPr>
        <w:t>»</w:t>
      </w:r>
      <w:r w:rsidRPr="00F01785">
        <w:rPr>
          <w:lang w:val="kk"/>
        </w:rPr>
        <w:t xml:space="preserve"> АҚ 2003 жылы тұрғын үй құрылысын ұзақ мерзімді қаржыландырудың тиімділігін жетілдіру және арттыру және халықтың тұрғын үй жағдайларын жақсартуға бағытталған тұрғын үй құрылыс жинақтары жүйесін дамыту мақсатында құрылды. </w:t>
      </w:r>
    </w:p>
    <w:p w14:paraId="028F2656" w14:textId="77777777" w:rsidR="00E969E3" w:rsidRPr="00F01785" w:rsidRDefault="00AD0164" w:rsidP="00E969E3">
      <w:pPr>
        <w:tabs>
          <w:tab w:val="left" w:pos="851"/>
          <w:tab w:val="left" w:pos="3686"/>
        </w:tabs>
        <w:ind w:firstLine="567"/>
        <w:jc w:val="both"/>
      </w:pPr>
      <w:r>
        <w:rPr>
          <w:lang w:val="kk"/>
        </w:rPr>
        <w:t>Банк</w:t>
      </w:r>
      <w:r w:rsidRPr="00F01785">
        <w:rPr>
          <w:lang w:val="kk"/>
        </w:rPr>
        <w:t>тің негізгі қызмет түрлері:</w:t>
      </w:r>
    </w:p>
    <w:p w14:paraId="48BE61DF" w14:textId="77777777" w:rsidR="00E969E3" w:rsidRPr="00F01785" w:rsidRDefault="0043638C" w:rsidP="00E969E3">
      <w:pPr>
        <w:pStyle w:val="aa"/>
        <w:numPr>
          <w:ilvl w:val="0"/>
          <w:numId w:val="48"/>
        </w:numPr>
        <w:tabs>
          <w:tab w:val="left" w:pos="851"/>
        </w:tabs>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тұрғын үй құрылыс жинақтарына салымдарды (депозиттерді) қабылдау, салымшылардың шоттарын ашу және жүргізу;</w:t>
      </w:r>
    </w:p>
    <w:p w14:paraId="4ABD7D6F"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салымшыларға тұрғын үй жағдайларын жақсарту жөніндегі іс-шараларды жүргізуге тұрғын үй, алдын ала тұрғын үй және аралық тұрғын үй қарыздарын беру;</w:t>
      </w:r>
    </w:p>
    <w:p w14:paraId="6281D880"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біржолғы зейнетақы төлемдерін есептеу үшін арнайы шоттар ашу және жүргізу;</w:t>
      </w:r>
    </w:p>
    <w:p w14:paraId="2A5B83CA"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жеке тұрғын үй қорында жалға алынған тұрғын үйге ақы төлеу мақсатында төлемдер мен субсидияларды есепке алу үшін ағымдағы шоттар ашу және жүргізу;</w:t>
      </w:r>
    </w:p>
    <w:p w14:paraId="13DB9555"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 xml:space="preserve">мемлекеттік білім беру жинақтау жүйесіне қатысу үшін жеке тұлғалардың депозиттерін қабылдау, </w:t>
      </w:r>
      <w:r w:rsidR="00AD0164">
        <w:rPr>
          <w:rFonts w:ascii="Times New Roman" w:eastAsia="Times New Roman" w:hAnsi="Times New Roman" w:cs="Times New Roman"/>
          <w:color w:val="000000" w:themeColor="text1"/>
          <w:sz w:val="24"/>
          <w:szCs w:val="24"/>
          <w:lang w:val="kk"/>
        </w:rPr>
        <w:t>Банк</w:t>
      </w:r>
      <w:r w:rsidRPr="00F01785">
        <w:rPr>
          <w:rFonts w:ascii="Times New Roman" w:eastAsia="Times New Roman" w:hAnsi="Times New Roman" w:cs="Times New Roman"/>
          <w:color w:val="000000" w:themeColor="text1"/>
          <w:sz w:val="24"/>
          <w:szCs w:val="24"/>
          <w:lang w:val="kk"/>
        </w:rPr>
        <w:t>тік шоттарын ашу және жүргізу;</w:t>
      </w:r>
    </w:p>
    <w:p w14:paraId="69FC9327"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есептеу үшін ағымдағы шоттар ашу және жүргізу;</w:t>
      </w:r>
    </w:p>
    <w:p w14:paraId="19A61EA1" w14:textId="77777777" w:rsidR="00E969E3" w:rsidRPr="00F01785" w:rsidRDefault="0043638C" w:rsidP="00E969E3">
      <w:pPr>
        <w:pStyle w:val="aa"/>
        <w:numPr>
          <w:ilvl w:val="0"/>
          <w:numId w:val="47"/>
        </w:numPr>
        <w:tabs>
          <w:tab w:val="left" w:pos="851"/>
          <w:tab w:val="left" w:pos="3686"/>
        </w:tabs>
        <w:spacing w:line="240" w:lineRule="auto"/>
        <w:ind w:left="0" w:firstLine="567"/>
        <w:jc w:val="both"/>
        <w:rPr>
          <w:rFonts w:ascii="Times New Roman" w:eastAsia="Times New Roman" w:hAnsi="Times New Roman" w:cs="Times New Roman"/>
          <w:color w:val="000000" w:themeColor="text1"/>
          <w:sz w:val="24"/>
          <w:szCs w:val="24"/>
        </w:rPr>
      </w:pPr>
      <w:r w:rsidRPr="00F01785">
        <w:rPr>
          <w:rFonts w:ascii="Times New Roman" w:eastAsia="Times New Roman" w:hAnsi="Times New Roman" w:cs="Times New Roman"/>
          <w:color w:val="000000" w:themeColor="text1"/>
          <w:sz w:val="24"/>
          <w:szCs w:val="24"/>
          <w:lang w:val="kk"/>
        </w:rPr>
        <w:t>тұрғын үй жағдайларын жақсартуға арналған білім беру жинақтау шарты бойынша білім беру жинақтау салымынан немесе сақтандыру төлемдерінен жинақ төлемдерін есепке алу үшін ағымдағы шоттар ашу және жүргізу.</w:t>
      </w:r>
    </w:p>
    <w:p w14:paraId="14F1C9B4" w14:textId="77777777" w:rsidR="00E969E3" w:rsidRPr="00AD0164" w:rsidRDefault="00AD0164" w:rsidP="00E969E3">
      <w:pPr>
        <w:tabs>
          <w:tab w:val="left" w:pos="3686"/>
        </w:tabs>
        <w:ind w:firstLine="567"/>
        <w:jc w:val="both"/>
        <w:rPr>
          <w:color w:val="000000" w:themeColor="text1"/>
          <w:lang w:val="kk"/>
        </w:rPr>
      </w:pPr>
      <w:r>
        <w:rPr>
          <w:color w:val="000000" w:themeColor="text1"/>
          <w:lang w:val="kk"/>
        </w:rPr>
        <w:t>Банк</w:t>
      </w:r>
      <w:r w:rsidRPr="00F01785">
        <w:rPr>
          <w:color w:val="000000" w:themeColor="text1"/>
          <w:lang w:val="kk"/>
        </w:rPr>
        <w:t xml:space="preserve">тің құрылтайшысы </w:t>
      </w:r>
      <w:r>
        <w:rPr>
          <w:color w:val="000000" w:themeColor="text1"/>
          <w:lang w:val="kk"/>
        </w:rPr>
        <w:t>Банк</w:t>
      </w:r>
      <w:r w:rsidRPr="00F01785">
        <w:rPr>
          <w:color w:val="000000" w:themeColor="text1"/>
          <w:lang w:val="kk"/>
        </w:rPr>
        <w:t xml:space="preserve"> акцияларының мемлекеттік пакетіне билік ету құқығы бар Қазақстан Республикасы Қаржы министрлігінің Мемлекеттік мүлік және жекешелендіру комитеті атынан Қазақстан Республикасының Үкіметі болып табылады. 2013 жылғы тамыздан бастап </w:t>
      </w:r>
      <w:r>
        <w:rPr>
          <w:color w:val="000000" w:themeColor="text1"/>
          <w:lang w:val="kk"/>
        </w:rPr>
        <w:t>Банк</w:t>
      </w:r>
      <w:r w:rsidRPr="00F01785">
        <w:rPr>
          <w:color w:val="000000" w:themeColor="text1"/>
          <w:lang w:val="kk"/>
        </w:rPr>
        <w:t xml:space="preserve">тің жалғыз акционері - </w:t>
      </w:r>
      <w:r>
        <w:rPr>
          <w:color w:val="000000" w:themeColor="text1"/>
          <w:lang w:val="kk"/>
        </w:rPr>
        <w:t>«</w:t>
      </w:r>
      <w:r w:rsidRPr="00F01785">
        <w:rPr>
          <w:color w:val="000000" w:themeColor="text1"/>
          <w:lang w:val="kk"/>
        </w:rPr>
        <w:t>Бәйтерек</w:t>
      </w:r>
      <w:r>
        <w:rPr>
          <w:color w:val="000000" w:themeColor="text1"/>
          <w:lang w:val="kk"/>
        </w:rPr>
        <w:t>»</w:t>
      </w:r>
      <w:r w:rsidRPr="00F01785">
        <w:rPr>
          <w:color w:val="000000" w:themeColor="text1"/>
          <w:lang w:val="kk"/>
        </w:rPr>
        <w:t xml:space="preserve"> ҰБХ</w:t>
      </w:r>
      <w:r>
        <w:rPr>
          <w:color w:val="000000" w:themeColor="text1"/>
          <w:lang w:val="kk"/>
        </w:rPr>
        <w:t>»</w:t>
      </w:r>
      <w:r w:rsidRPr="00F01785">
        <w:rPr>
          <w:color w:val="000000" w:themeColor="text1"/>
          <w:lang w:val="kk"/>
        </w:rPr>
        <w:t xml:space="preserve"> АҚ (бұдан әрі – Холдинг). </w:t>
      </w:r>
      <w:r>
        <w:rPr>
          <w:color w:val="000000" w:themeColor="text1"/>
          <w:lang w:val="kk"/>
        </w:rPr>
        <w:t>Банк</w:t>
      </w:r>
      <w:r w:rsidRPr="00F01785">
        <w:rPr>
          <w:color w:val="000000" w:themeColor="text1"/>
          <w:lang w:val="kk"/>
        </w:rPr>
        <w:t xml:space="preserve"> Холдингтің компаниялар тобына кіреді және өзінің еншілес ұйымдары жоқ, сондай-ақ басқа заңды тұлғалардың жарғылық капиталына қатысу үлесі жоқ.</w:t>
      </w:r>
    </w:p>
    <w:p w14:paraId="1AD3AF3F" w14:textId="77777777" w:rsidR="00E969E3" w:rsidRPr="00AD0164" w:rsidRDefault="00AD0164" w:rsidP="00E969E3">
      <w:pPr>
        <w:tabs>
          <w:tab w:val="left" w:pos="3686"/>
        </w:tabs>
        <w:ind w:firstLine="567"/>
        <w:jc w:val="both"/>
        <w:rPr>
          <w:lang w:val="kk"/>
        </w:rPr>
      </w:pPr>
      <w:r>
        <w:rPr>
          <w:lang w:val="kk"/>
        </w:rPr>
        <w:t>Банк</w:t>
      </w:r>
      <w:r w:rsidRPr="00F01785">
        <w:rPr>
          <w:lang w:val="kk"/>
        </w:rPr>
        <w:t xml:space="preserve">тің филиалдары Қазақстанның барлық облыстары мен ірі қалаларында ұсынылған. 01.01.2026 ж. жағдай бойынша </w:t>
      </w:r>
      <w:r>
        <w:rPr>
          <w:lang w:val="kk"/>
        </w:rPr>
        <w:t>Банк</w:t>
      </w:r>
      <w:r w:rsidRPr="00F01785">
        <w:rPr>
          <w:lang w:val="kk"/>
        </w:rPr>
        <w:t xml:space="preserve">тің 20 филиалы, 14 қызмет көрсету орталығы, 225 кеңес беру орталығы және 2 қызмет көрсету нүктесі бар. Сонымен қатар, </w:t>
      </w:r>
      <w:r>
        <w:rPr>
          <w:lang w:val="kk"/>
        </w:rPr>
        <w:t>Банк</w:t>
      </w:r>
      <w:r w:rsidRPr="00F01785">
        <w:rPr>
          <w:lang w:val="kk"/>
        </w:rPr>
        <w:t>тің 1200-ден астам кеңесші агенттерден тұратын кең агенттік желісі бар.</w:t>
      </w:r>
    </w:p>
    <w:p w14:paraId="45F6C7D9" w14:textId="77777777" w:rsidR="00E969E3" w:rsidRPr="00F01785" w:rsidRDefault="0043638C" w:rsidP="00E969E3">
      <w:pPr>
        <w:tabs>
          <w:tab w:val="left" w:pos="709"/>
        </w:tabs>
        <w:ind w:firstLine="567"/>
        <w:jc w:val="both"/>
        <w:rPr>
          <w:lang w:val="kk-KZ"/>
        </w:rPr>
      </w:pPr>
      <w:r w:rsidRPr="00F01785">
        <w:rPr>
          <w:lang w:val="kk"/>
        </w:rPr>
        <w:t xml:space="preserve">  Бизнес-модель </w:t>
      </w:r>
      <w:r w:rsidR="00AD0164">
        <w:rPr>
          <w:lang w:val="kk"/>
        </w:rPr>
        <w:t>Банк</w:t>
      </w:r>
      <w:r w:rsidRPr="00F01785">
        <w:rPr>
          <w:lang w:val="kk"/>
        </w:rPr>
        <w:t xml:space="preserve">тің экономикадағы орны мен рөлін, ТҚЖ жүйесіне қатысушылардың өзара байланысын, таңдалған даму стратегиясы мен </w:t>
      </w:r>
      <w:r w:rsidR="00AD0164">
        <w:rPr>
          <w:lang w:val="kk"/>
        </w:rPr>
        <w:t>Банк</w:t>
      </w:r>
      <w:r w:rsidRPr="00F01785">
        <w:rPr>
          <w:lang w:val="kk"/>
        </w:rPr>
        <w:t xml:space="preserve"> іске асыратын өнімдердің, бәсекеге қабілеттілік пен табыстылықтың жеткілікті деңгейін қамтамасыз ететін жоспарлау процестерінің жиынтығын көрсетеді. </w:t>
      </w:r>
      <w:r w:rsidR="00AD0164">
        <w:rPr>
          <w:lang w:val="kk"/>
        </w:rPr>
        <w:t>Банк</w:t>
      </w:r>
      <w:r w:rsidRPr="00F01785">
        <w:rPr>
          <w:lang w:val="kk"/>
        </w:rPr>
        <w:t xml:space="preserve"> ТҚЖ жүйесін іске асыратын елдегі жалғыз </w:t>
      </w:r>
      <w:r w:rsidR="00AD0164">
        <w:rPr>
          <w:lang w:val="kk"/>
        </w:rPr>
        <w:t>Банк</w:t>
      </w:r>
      <w:r w:rsidRPr="00F01785">
        <w:rPr>
          <w:lang w:val="kk"/>
        </w:rPr>
        <w:t xml:space="preserve"> болып табылады. </w:t>
      </w:r>
      <w:r w:rsidR="00AD0164">
        <w:rPr>
          <w:lang w:val="kk"/>
        </w:rPr>
        <w:t>Банк</w:t>
      </w:r>
      <w:r w:rsidRPr="00F01785">
        <w:rPr>
          <w:lang w:val="kk"/>
        </w:rPr>
        <w:t xml:space="preserve"> мемлекеттік және өңірлік бағдарламалардың операторы бола отырып, мемлекеттік тұрғын үй саясатын іске асыруға қатыса отырып, мемлекетпен/Жалғыз акционермен тиімді жұмыс істейді.</w:t>
      </w:r>
    </w:p>
    <w:p w14:paraId="275DA002" w14:textId="77777777" w:rsidR="00E969E3" w:rsidRPr="00AD0164" w:rsidRDefault="00AD0164" w:rsidP="00E969E3">
      <w:pPr>
        <w:tabs>
          <w:tab w:val="left" w:pos="3686"/>
        </w:tabs>
        <w:ind w:firstLine="567"/>
        <w:jc w:val="both"/>
        <w:rPr>
          <w:lang w:val="kk-KZ"/>
        </w:rPr>
      </w:pPr>
      <w:r>
        <w:rPr>
          <w:lang w:val="kk"/>
        </w:rPr>
        <w:t>Банк</w:t>
      </w:r>
      <w:r w:rsidRPr="00F01785">
        <w:rPr>
          <w:lang w:val="kk"/>
        </w:rPr>
        <w:t xml:space="preserve"> мемлекеттік және өңірлік бағдарламаларды іске асыру бөлігінде жергілікті атқарушы органдармен және құрылыс компанияларымен, тәжірибе алмасу және қарыздар тарту бөлігінде халықаралық қаржы институттарымен белсенді ынтымақтасады, қауымдастықтардың/бірлестіктердің белсенді мүшесі болып табылады, екінші деңгейдегі басқа </w:t>
      </w:r>
      <w:r>
        <w:rPr>
          <w:lang w:val="kk"/>
        </w:rPr>
        <w:t>Банк</w:t>
      </w:r>
      <w:r w:rsidRPr="00F01785">
        <w:rPr>
          <w:lang w:val="kk"/>
        </w:rPr>
        <w:t>термен әріптестік қатынастар құрады.</w:t>
      </w:r>
    </w:p>
    <w:p w14:paraId="4DD02DD7" w14:textId="77777777" w:rsidR="00E969E3" w:rsidRPr="00AD0164" w:rsidRDefault="00AD0164" w:rsidP="00E969E3">
      <w:pPr>
        <w:tabs>
          <w:tab w:val="left" w:pos="3686"/>
        </w:tabs>
        <w:ind w:firstLine="567"/>
        <w:jc w:val="both"/>
        <w:rPr>
          <w:lang w:val="kk-KZ"/>
        </w:rPr>
      </w:pPr>
      <w:r>
        <w:rPr>
          <w:lang w:val="kk"/>
        </w:rPr>
        <w:t>Банк</w:t>
      </w:r>
      <w:r w:rsidRPr="00F01785">
        <w:rPr>
          <w:lang w:val="kk"/>
        </w:rPr>
        <w:t xml:space="preserve"> клиенттермен және серіктестермен өзара қарым-қатынаста сенімділік, сенім, ашықтық және жоғары сапа қағидаттарын сақтай отырып, ТҚЖ жүйесіне қатысу үшін елдің экономикалық белсенді халқын кең қамтуды қамтамасыз етуге ұмтылады. </w:t>
      </w:r>
    </w:p>
    <w:p w14:paraId="467B6506" w14:textId="77777777" w:rsidR="00E969E3" w:rsidRPr="00AD0164" w:rsidRDefault="00AD0164" w:rsidP="00E969E3">
      <w:pPr>
        <w:tabs>
          <w:tab w:val="left" w:pos="3686"/>
        </w:tabs>
        <w:ind w:firstLine="567"/>
        <w:jc w:val="both"/>
        <w:rPr>
          <w:lang w:val="kk"/>
        </w:rPr>
      </w:pPr>
      <w:r>
        <w:rPr>
          <w:lang w:val="kk" w:eastAsia="ru-RU"/>
        </w:rPr>
        <w:t>Банк</w:t>
      </w:r>
      <w:r w:rsidRPr="00F01785">
        <w:rPr>
          <w:lang w:val="kk" w:eastAsia="ru-RU"/>
        </w:rPr>
        <w:t xml:space="preserve"> мемлекеттің стратегиялық және әлеуметтік міндеттерін шешуге белсенді қатысады. 2005 жылдан бастап </w:t>
      </w:r>
      <w:r>
        <w:rPr>
          <w:lang w:val="kk" w:eastAsia="ru-RU"/>
        </w:rPr>
        <w:t>Банк</w:t>
      </w:r>
      <w:r w:rsidRPr="00F01785">
        <w:rPr>
          <w:lang w:val="kk" w:eastAsia="ru-RU"/>
        </w:rPr>
        <w:t xml:space="preserve"> мемлекеттік бағдарламалардың қаржылық операторы бола отырып, мемлекеттік тұрғын үй саясатын іске асыруға қатысады. </w:t>
      </w:r>
      <w:r>
        <w:rPr>
          <w:lang w:val="kk" w:eastAsia="ru-RU"/>
        </w:rPr>
        <w:t>Банк</w:t>
      </w:r>
      <w:r w:rsidRPr="00F01785">
        <w:rPr>
          <w:lang w:val="kk" w:eastAsia="ru-RU"/>
        </w:rPr>
        <w:t xml:space="preserve"> тұрғын үйге мұқтаж кезекте тұрғандарға, оның ішінде көп балалы отбасылар, көп балалы аналар, мүгедек балалары бар немесе оларды тәрбиелеп отырған отбасылар, 1 және 2-топтағы мүгедек адамдар, жетім балалар және ата-анасының қамқорлығынсыз қалған балалар сияқты халықтың әлеуметтік осал топтарына тұрғын үй сатып алуға қарыздар береді.</w:t>
      </w:r>
    </w:p>
    <w:p w14:paraId="06DF81CE" w14:textId="77777777" w:rsidR="00E969E3" w:rsidRPr="00AD0164" w:rsidRDefault="00E969E3" w:rsidP="00E969E3">
      <w:pPr>
        <w:tabs>
          <w:tab w:val="left" w:pos="3686"/>
        </w:tabs>
        <w:ind w:firstLine="567"/>
        <w:jc w:val="both"/>
        <w:rPr>
          <w:lang w:val="kk"/>
        </w:rPr>
      </w:pPr>
    </w:p>
    <w:p w14:paraId="47838185" w14:textId="77777777" w:rsidR="00E969E3" w:rsidRPr="00AD0164" w:rsidRDefault="0043638C" w:rsidP="00E969E3">
      <w:pPr>
        <w:pStyle w:val="N10"/>
        <w:ind w:left="0" w:firstLine="0"/>
        <w:rPr>
          <w:rFonts w:cs="Times New Roman"/>
          <w:sz w:val="24"/>
          <w:szCs w:val="24"/>
          <w:lang w:val="kk"/>
        </w:rPr>
      </w:pPr>
      <w:bookmarkStart w:id="4" w:name="_Toc256000001"/>
      <w:r>
        <w:rPr>
          <w:rFonts w:cs="Times New Roman"/>
          <w:sz w:val="24"/>
          <w:szCs w:val="24"/>
          <w:lang w:val="kk"/>
        </w:rPr>
        <w:t xml:space="preserve">2. Директорлар кеңесі мен </w:t>
      </w:r>
      <w:r w:rsidR="00AD0164">
        <w:rPr>
          <w:rFonts w:cs="Times New Roman"/>
          <w:sz w:val="24"/>
          <w:szCs w:val="24"/>
          <w:lang w:val="kk"/>
        </w:rPr>
        <w:t>Банк</w:t>
      </w:r>
      <w:r>
        <w:rPr>
          <w:rFonts w:cs="Times New Roman"/>
          <w:sz w:val="24"/>
          <w:szCs w:val="24"/>
          <w:lang w:val="kk"/>
        </w:rPr>
        <w:t xml:space="preserve"> </w:t>
      </w:r>
      <w:r w:rsidR="005925CC">
        <w:rPr>
          <w:rFonts w:cs="Times New Roman"/>
          <w:sz w:val="24"/>
          <w:szCs w:val="24"/>
          <w:lang w:val="kk"/>
        </w:rPr>
        <w:t>Басқарма</w:t>
      </w:r>
      <w:r>
        <w:rPr>
          <w:rFonts w:cs="Times New Roman"/>
          <w:sz w:val="24"/>
          <w:szCs w:val="24"/>
          <w:lang w:val="kk"/>
        </w:rPr>
        <w:t>сының тәуекелдерді басқару саясатын іске асыру тәртібі</w:t>
      </w:r>
      <w:bookmarkEnd w:id="4"/>
    </w:p>
    <w:p w14:paraId="1B0CA250" w14:textId="77777777" w:rsidR="00E969E3" w:rsidRPr="00AD0164" w:rsidRDefault="00E969E3" w:rsidP="00E969E3">
      <w:pPr>
        <w:ind w:firstLine="567"/>
        <w:jc w:val="both"/>
        <w:textAlignment w:val="baseline"/>
        <w:rPr>
          <w:lang w:val="kk"/>
        </w:rPr>
      </w:pPr>
    </w:p>
    <w:p w14:paraId="4EBB861E" w14:textId="77777777" w:rsidR="00E969E3" w:rsidRPr="00AD0164" w:rsidRDefault="00AD0164" w:rsidP="00E969E3">
      <w:pPr>
        <w:ind w:firstLine="567"/>
        <w:jc w:val="both"/>
        <w:textAlignment w:val="baseline"/>
        <w:rPr>
          <w:lang w:val="kk"/>
        </w:rPr>
      </w:pPr>
      <w:r>
        <w:rPr>
          <w:lang w:val="kk"/>
        </w:rPr>
        <w:t xml:space="preserve">Банктің Директорлар кеңесі Банктің тәуекелдерді басқаруды ұйымдастырудың негізгі қағидаттарын айқындайтын тәуекелдерді басқару саясатын бекітті. Осыған сәйкес, Банктің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және Банктің қаржылық тұрақтылығы мен тұрақты жұмыс істеуін қамтамасыз ету үшін елеулі тәуекелдерді анықтау, өлшеу және бағалау, мониторинг, бақылау және азайту рәсімдерінің тиісті процесін қамтамасыз етеді. </w:t>
      </w:r>
    </w:p>
    <w:p w14:paraId="0B150970" w14:textId="77777777" w:rsidR="00E969E3" w:rsidRPr="00AD0164" w:rsidRDefault="0043638C" w:rsidP="00E969E3">
      <w:pPr>
        <w:ind w:firstLine="567"/>
        <w:jc w:val="both"/>
        <w:textAlignment w:val="baseline"/>
        <w:rPr>
          <w:lang w:val="kk"/>
        </w:rPr>
      </w:pPr>
      <w:r w:rsidRPr="00B235C4">
        <w:rPr>
          <w:lang w:val="kk"/>
        </w:rPr>
        <w:t xml:space="preserve">Тәуекелдерді басқару бөлігінде </w:t>
      </w:r>
      <w:r w:rsidR="00AD0164">
        <w:rPr>
          <w:lang w:val="kk"/>
        </w:rPr>
        <w:t>Банк</w:t>
      </w:r>
      <w:r w:rsidRPr="00B235C4">
        <w:rPr>
          <w:lang w:val="kk"/>
        </w:rPr>
        <w:t xml:space="preserve"> ДК-нің айрықша құзыретіне </w:t>
      </w:r>
      <w:r w:rsidR="00AD0164">
        <w:rPr>
          <w:lang w:val="kk"/>
        </w:rPr>
        <w:t>Банк</w:t>
      </w:r>
      <w:r w:rsidRPr="00B235C4">
        <w:rPr>
          <w:lang w:val="kk"/>
        </w:rPr>
        <w:t xml:space="preserve">тің Жарғысымен, </w:t>
      </w:r>
      <w:r w:rsidR="00AD0164">
        <w:rPr>
          <w:lang w:val="kk"/>
        </w:rPr>
        <w:t>Банк</w:t>
      </w:r>
      <w:r w:rsidRPr="00B235C4">
        <w:rPr>
          <w:lang w:val="kk"/>
        </w:rPr>
        <w:t xml:space="preserve">тің ішкі құжаттарымен, сондай-ақ </w:t>
      </w:r>
      <w:r w:rsidR="00AD0164">
        <w:rPr>
          <w:lang w:val="kk"/>
        </w:rPr>
        <w:t>Банк</w:t>
      </w:r>
      <w:r w:rsidRPr="00B235C4">
        <w:rPr>
          <w:lang w:val="kk"/>
        </w:rPr>
        <w:t xml:space="preserve">тің Директорлар кеңесі туралы ережемен регламенттелген өкілеттіктер жатады. Жүктелген міндеттерді тиімді орындау мақсатында </w:t>
      </w:r>
      <w:r w:rsidR="00AD0164">
        <w:rPr>
          <w:lang w:val="kk"/>
        </w:rPr>
        <w:t>Банк</w:t>
      </w:r>
      <w:r w:rsidRPr="00B235C4">
        <w:rPr>
          <w:lang w:val="kk"/>
        </w:rPr>
        <w:t xml:space="preserve"> ДК тәуекелдерді басқаруға, ішкі аудитке, </w:t>
      </w:r>
      <w:r w:rsidR="00AD0164">
        <w:rPr>
          <w:lang w:val="kk"/>
        </w:rPr>
        <w:t>Банк</w:t>
      </w:r>
      <w:r w:rsidRPr="00B235C4">
        <w:rPr>
          <w:lang w:val="kk"/>
        </w:rPr>
        <w:t xml:space="preserve"> ДК жанындағы уәкілетті алқалы органдармен, </w:t>
      </w:r>
      <w:r w:rsidR="00AD0164">
        <w:rPr>
          <w:lang w:val="kk"/>
        </w:rPr>
        <w:t>Банк</w:t>
      </w:r>
      <w:r w:rsidRPr="00B235C4">
        <w:rPr>
          <w:lang w:val="kk"/>
        </w:rPr>
        <w:t xml:space="preserve"> </w:t>
      </w:r>
      <w:r w:rsidR="005925CC">
        <w:rPr>
          <w:lang w:val="kk"/>
        </w:rPr>
        <w:t>Басқарма</w:t>
      </w:r>
      <w:r w:rsidRPr="00B235C4">
        <w:rPr>
          <w:lang w:val="kk"/>
        </w:rPr>
        <w:t xml:space="preserve">сымен және Тәуекел-менеджмент басшысымен өзара іс-қимыл жасау арқылы Қазақстан Республикасы заңнамасының және </w:t>
      </w:r>
      <w:r w:rsidR="00AD0164">
        <w:rPr>
          <w:lang w:val="kk"/>
        </w:rPr>
        <w:t>Банк</w:t>
      </w:r>
      <w:r w:rsidRPr="00B235C4">
        <w:rPr>
          <w:lang w:val="kk"/>
        </w:rPr>
        <w:t>тің ішкі құжаттарының талаптарын сақтауға мониторинг пен бақылауды жүзеге а</w:t>
      </w:r>
      <w:r w:rsidRPr="00B235C4">
        <w:rPr>
          <w:lang w:val="kk"/>
        </w:rPr>
        <w:t xml:space="preserve">сырады. </w:t>
      </w:r>
      <w:r w:rsidR="00AD0164">
        <w:rPr>
          <w:lang w:val="kk"/>
        </w:rPr>
        <w:t>Банк</w:t>
      </w:r>
      <w:r w:rsidRPr="00B235C4">
        <w:rPr>
          <w:lang w:val="kk"/>
        </w:rPr>
        <w:t xml:space="preserve">тің ДК жанында өзінің өкілеттігін, құзыретін, сондай-ақ оның жұмыс принциптерін айқындайтын ереже шеңберінде өз қызметін жүзеге асыратын ТІБК жұмыс істейді. </w:t>
      </w:r>
    </w:p>
    <w:p w14:paraId="4117CDAD" w14:textId="77777777" w:rsidR="00E969E3" w:rsidRPr="00AD0164" w:rsidRDefault="0043638C" w:rsidP="00E969E3">
      <w:pPr>
        <w:ind w:firstLine="567"/>
        <w:jc w:val="both"/>
        <w:textAlignment w:val="baseline"/>
        <w:rPr>
          <w:lang w:val="kk"/>
        </w:rPr>
      </w:pPr>
      <w:r w:rsidRPr="00BA3739">
        <w:rPr>
          <w:lang w:val="kk"/>
        </w:rPr>
        <w:t xml:space="preserve">әуекелдерді басқару жүйесі шеңберіндегі </w:t>
      </w:r>
      <w:r w:rsidR="00AD0164">
        <w:rPr>
          <w:lang w:val="kk"/>
        </w:rPr>
        <w:t>Банк</w:t>
      </w:r>
      <w:r w:rsidRPr="00BA3739">
        <w:rPr>
          <w:lang w:val="kk"/>
        </w:rPr>
        <w:t xml:space="preserve"> ДК-нің негізгі міндеттеріне реттеуші талаптармен және </w:t>
      </w:r>
      <w:r w:rsidR="00AD0164">
        <w:rPr>
          <w:lang w:val="kk"/>
        </w:rPr>
        <w:t>Банк</w:t>
      </w:r>
      <w:r w:rsidRPr="00BA3739">
        <w:rPr>
          <w:lang w:val="kk"/>
        </w:rPr>
        <w:t xml:space="preserve">тің ДК-мен айқындалған, бірақ онымен шектелмейтін міндеттер жатады: шешімдерді ұтымды қабылдау және </w:t>
      </w:r>
      <w:r w:rsidR="00AD0164">
        <w:rPr>
          <w:lang w:val="kk"/>
        </w:rPr>
        <w:t>Банк</w:t>
      </w:r>
      <w:r w:rsidRPr="00BA3739">
        <w:rPr>
          <w:lang w:val="kk"/>
        </w:rPr>
        <w:t xml:space="preserve"> мүддесіне адал әрекет ету; </w:t>
      </w:r>
      <w:r w:rsidR="00AD0164">
        <w:rPr>
          <w:lang w:val="kk"/>
        </w:rPr>
        <w:t>Банк</w:t>
      </w:r>
      <w:r w:rsidRPr="00BA3739">
        <w:rPr>
          <w:lang w:val="kk"/>
        </w:rPr>
        <w:t xml:space="preserve"> қызметіне белсенді тарту және </w:t>
      </w:r>
      <w:r w:rsidR="00AD0164">
        <w:rPr>
          <w:lang w:val="kk"/>
        </w:rPr>
        <w:t>Банк</w:t>
      </w:r>
      <w:r w:rsidRPr="00BA3739">
        <w:rPr>
          <w:lang w:val="kk"/>
        </w:rPr>
        <w:t xml:space="preserve"> қызметінің елеулі өзгерістері туралы хабардар болу; </w:t>
      </w:r>
      <w:r w:rsidR="00AD0164">
        <w:rPr>
          <w:lang w:val="kk"/>
        </w:rPr>
        <w:t>Банк</w:t>
      </w:r>
      <w:r w:rsidRPr="00BA3739">
        <w:rPr>
          <w:lang w:val="kk"/>
        </w:rPr>
        <w:t xml:space="preserve"> ДК құзыреті шеңберінде </w:t>
      </w:r>
      <w:r w:rsidR="00AD0164">
        <w:rPr>
          <w:lang w:val="kk"/>
        </w:rPr>
        <w:t>Банк</w:t>
      </w:r>
      <w:r w:rsidRPr="00BA3739">
        <w:rPr>
          <w:lang w:val="kk"/>
        </w:rPr>
        <w:t xml:space="preserve">тің ІШҚ бекіту, тәуекел-тәбет стратегиясының және </w:t>
      </w:r>
      <w:r w:rsidR="00AD0164">
        <w:rPr>
          <w:lang w:val="kk"/>
        </w:rPr>
        <w:t>Банк</w:t>
      </w:r>
      <w:r w:rsidRPr="00BA3739">
        <w:rPr>
          <w:lang w:val="kk"/>
        </w:rPr>
        <w:t xml:space="preserve">тің тәуекел-тәбет деңгейлерінің сақталуын бекіту және бақылауды жүзеге асыру, </w:t>
      </w:r>
      <w:r w:rsidR="005925CC">
        <w:rPr>
          <w:lang w:val="kk"/>
        </w:rPr>
        <w:t>Басқарма</w:t>
      </w:r>
      <w:r w:rsidRPr="00BA3739">
        <w:rPr>
          <w:lang w:val="kk"/>
        </w:rPr>
        <w:t xml:space="preserve"> мүшелерін сайлау, тәуекел-менеджмент басшысын тағайы</w:t>
      </w:r>
      <w:r w:rsidRPr="00BA3739">
        <w:rPr>
          <w:lang w:val="kk"/>
        </w:rPr>
        <w:t xml:space="preserve">ндау; ДК қарауына жіберілетін есептерді қарау; </w:t>
      </w:r>
      <w:r w:rsidR="00AD0164">
        <w:rPr>
          <w:lang w:val="kk"/>
        </w:rPr>
        <w:t>Банк</w:t>
      </w:r>
      <w:r w:rsidRPr="00BA3739">
        <w:rPr>
          <w:lang w:val="kk"/>
        </w:rPr>
        <w:t xml:space="preserve">те қорғаудың үш желісін қалыптастыруды қамтамасыз ету; реттеушінің және </w:t>
      </w:r>
      <w:r w:rsidR="00AD0164">
        <w:rPr>
          <w:lang w:val="kk"/>
        </w:rPr>
        <w:t>Банк</w:t>
      </w:r>
      <w:r w:rsidRPr="00BA3739">
        <w:rPr>
          <w:lang w:val="kk"/>
        </w:rPr>
        <w:t>тің ІШҚ талаптарымен айқындалған өзге де функциялар.</w:t>
      </w:r>
    </w:p>
    <w:p w14:paraId="493A4455" w14:textId="77777777" w:rsidR="00E969E3" w:rsidRPr="00AD0164" w:rsidRDefault="0043638C" w:rsidP="00E969E3">
      <w:pPr>
        <w:ind w:firstLine="567"/>
        <w:jc w:val="both"/>
        <w:textAlignment w:val="baseline"/>
        <w:rPr>
          <w:lang w:val="kk"/>
        </w:rPr>
      </w:pPr>
      <w:r w:rsidRPr="00BA3739">
        <w:rPr>
          <w:lang w:val="kk"/>
        </w:rPr>
        <w:t xml:space="preserve">Тәуекелдерді басқару жүйесі шеңберіндегі </w:t>
      </w:r>
      <w:r w:rsidR="00AD0164">
        <w:rPr>
          <w:lang w:val="kk"/>
        </w:rPr>
        <w:t>Банк</w:t>
      </w:r>
      <w:r w:rsidRPr="00BA3739">
        <w:rPr>
          <w:lang w:val="kk"/>
        </w:rPr>
        <w:t xml:space="preserve">тің ТІБК негізгі міндеттеріне мынадай міндеттер жатады:  тәуекел-тәбет стратегиясын және тәуекел-тәбет деңгейлерін әзірлеуді қамтамасыз ету, </w:t>
      </w:r>
      <w:r w:rsidR="00AD0164">
        <w:rPr>
          <w:lang w:val="kk"/>
        </w:rPr>
        <w:t>Банк</w:t>
      </w:r>
      <w:r w:rsidRPr="00BA3739">
        <w:rPr>
          <w:lang w:val="kk"/>
        </w:rPr>
        <w:t xml:space="preserve">тің тәуекел-бейінін айқындау; мыналарды әзірлеуді және </w:t>
      </w:r>
      <w:r w:rsidR="00AD0164">
        <w:rPr>
          <w:lang w:val="kk"/>
        </w:rPr>
        <w:t>Банк</w:t>
      </w:r>
      <w:r w:rsidRPr="00BA3739">
        <w:rPr>
          <w:lang w:val="kk"/>
        </w:rPr>
        <w:t xml:space="preserve">тің ДК  бекітуіне шығаруды қамтамасыз ету: КЖБІП және  ӨЖБІП негізгі тәсілдері мен қағидаттарын реттейтін құжат, стресс-тестілеуді өткізу рәсімдері және стресс-тестілеу сценарийлері, </w:t>
      </w:r>
      <w:r w:rsidR="00AD0164">
        <w:rPr>
          <w:lang w:val="kk"/>
        </w:rPr>
        <w:t>Банк</w:t>
      </w:r>
      <w:r w:rsidRPr="00BA3739">
        <w:rPr>
          <w:lang w:val="kk"/>
        </w:rPr>
        <w:t xml:space="preserve"> қызметінің үздіксіздігін басқару саясаты, КЖҚЖ, Операциялық тәуекелдерді басқару саясаты, </w:t>
      </w:r>
      <w:r w:rsidR="00AD0164">
        <w:rPr>
          <w:lang w:val="kk"/>
        </w:rPr>
        <w:t>Банк</w:t>
      </w:r>
      <w:r w:rsidRPr="00BA3739">
        <w:rPr>
          <w:lang w:val="kk"/>
        </w:rPr>
        <w:t>тің ақпараттық техноло</w:t>
      </w:r>
      <w:r w:rsidRPr="00BA3739">
        <w:rPr>
          <w:lang w:val="kk"/>
        </w:rPr>
        <w:t xml:space="preserve">гиялар және ақпараттық қауіпсіздік тәуекелдерін басқару саясаты, Ішкі бақылау саясаты, Комплаенс-тәуекелді басқару саясаты, </w:t>
      </w:r>
      <w:r w:rsidR="00AD0164">
        <w:rPr>
          <w:lang w:val="kk"/>
        </w:rPr>
        <w:t>Банк</w:t>
      </w:r>
      <w:r w:rsidRPr="00BA3739">
        <w:rPr>
          <w:lang w:val="kk"/>
        </w:rPr>
        <w:t xml:space="preserve">тің ДК тұрақты негізде </w:t>
      </w:r>
      <w:r w:rsidR="00AD0164">
        <w:rPr>
          <w:lang w:val="kk"/>
        </w:rPr>
        <w:t>Банк</w:t>
      </w:r>
      <w:r w:rsidRPr="00BA3739">
        <w:rPr>
          <w:lang w:val="kk"/>
        </w:rPr>
        <w:t xml:space="preserve"> қабылдайтын тәуекелдер деңгейі туралы толық, дұрыс және уақтылы ақпарат беруді қамтамасыз ететін басқарушылық ақпарат жүйесінің жұмыс істеуін айқындайтын ішкі тәртіп. </w:t>
      </w:r>
    </w:p>
    <w:p w14:paraId="5B5C4C97" w14:textId="77777777" w:rsidR="00E969E3" w:rsidRPr="00AD0164" w:rsidRDefault="00AD0164" w:rsidP="00E969E3">
      <w:pPr>
        <w:ind w:firstLine="567"/>
        <w:jc w:val="both"/>
        <w:textAlignment w:val="baseline"/>
        <w:rPr>
          <w:lang w:val="kk"/>
        </w:rPr>
      </w:pPr>
      <w:r>
        <w:rPr>
          <w:lang w:val="kk"/>
        </w:rPr>
        <w:t>Банк</w:t>
      </w:r>
      <w:r w:rsidRPr="00BA3739">
        <w:rPr>
          <w:lang w:val="kk"/>
        </w:rPr>
        <w:t xml:space="preserve"> </w:t>
      </w:r>
      <w:r w:rsidR="005925CC">
        <w:rPr>
          <w:lang w:val="kk"/>
        </w:rPr>
        <w:t>Басқарма</w:t>
      </w:r>
      <w:r w:rsidRPr="00BA3739">
        <w:rPr>
          <w:lang w:val="kk"/>
        </w:rPr>
        <w:t xml:space="preserve">сы таңдалған бизнес-модельге, қызмет ауқымына, операциялардың түрлері мен күрделілігіне, тәуекел бейініне және </w:t>
      </w:r>
      <w:r>
        <w:rPr>
          <w:lang w:val="kk"/>
        </w:rPr>
        <w:t>Банк</w:t>
      </w:r>
      <w:r w:rsidRPr="00BA3739">
        <w:rPr>
          <w:lang w:val="kk"/>
        </w:rPr>
        <w:t xml:space="preserve"> ДК бекіткен ІШҚ сәйкес </w:t>
      </w:r>
      <w:r>
        <w:rPr>
          <w:lang w:val="kk"/>
        </w:rPr>
        <w:t>Банк</w:t>
      </w:r>
      <w:r w:rsidRPr="00BA3739">
        <w:rPr>
          <w:lang w:val="kk"/>
        </w:rPr>
        <w:t>тің ағымдағы қызметіне басшылықты жүзеге асырады.</w:t>
      </w:r>
    </w:p>
    <w:p w14:paraId="7EF32347" w14:textId="77777777" w:rsidR="00E969E3" w:rsidRPr="00AD0164" w:rsidRDefault="0043638C" w:rsidP="00E969E3">
      <w:pPr>
        <w:ind w:firstLine="567"/>
        <w:jc w:val="both"/>
        <w:textAlignment w:val="baseline"/>
        <w:rPr>
          <w:lang w:val="kk"/>
        </w:rPr>
      </w:pPr>
      <w:r w:rsidRPr="00BA3739">
        <w:rPr>
          <w:lang w:val="kk"/>
        </w:rPr>
        <w:t xml:space="preserve">Тәуекелдерді басқару жүйесі шеңберіндегі </w:t>
      </w:r>
      <w:r w:rsidR="00AD0164">
        <w:rPr>
          <w:lang w:val="kk"/>
        </w:rPr>
        <w:t>Банк</w:t>
      </w:r>
      <w:r w:rsidRPr="00BA3739">
        <w:rPr>
          <w:lang w:val="kk"/>
        </w:rPr>
        <w:t xml:space="preserve"> </w:t>
      </w:r>
      <w:r w:rsidR="005925CC">
        <w:rPr>
          <w:lang w:val="kk"/>
        </w:rPr>
        <w:t>Басқарма</w:t>
      </w:r>
      <w:r w:rsidRPr="00BA3739">
        <w:rPr>
          <w:lang w:val="kk"/>
        </w:rPr>
        <w:t xml:space="preserve">сының негізгі міндеттеріне </w:t>
      </w:r>
      <w:r w:rsidR="00AD0164">
        <w:rPr>
          <w:lang w:val="kk"/>
        </w:rPr>
        <w:t>Банк</w:t>
      </w:r>
      <w:r w:rsidRPr="00BA3739">
        <w:rPr>
          <w:lang w:val="kk"/>
        </w:rPr>
        <w:t xml:space="preserve">тің 188-қағидаларында және ІШҚ   талаптарында айқындалған міндеттер жатады, бірақ олармен шектелмейді: </w:t>
      </w:r>
      <w:r w:rsidR="00AD0164">
        <w:rPr>
          <w:lang w:val="kk"/>
        </w:rPr>
        <w:t>Банк</w:t>
      </w:r>
      <w:r w:rsidRPr="00BA3739">
        <w:rPr>
          <w:lang w:val="kk"/>
        </w:rPr>
        <w:t xml:space="preserve">тің ДК бекітетін </w:t>
      </w:r>
      <w:r w:rsidR="00AD0164">
        <w:rPr>
          <w:lang w:val="kk"/>
        </w:rPr>
        <w:t>Банк</w:t>
      </w:r>
      <w:r w:rsidRPr="00BA3739">
        <w:rPr>
          <w:lang w:val="kk"/>
        </w:rPr>
        <w:t xml:space="preserve">тің ІШҚ әзірлегені үшін жауапкершілік, </w:t>
      </w:r>
      <w:r w:rsidR="00AD0164">
        <w:rPr>
          <w:lang w:val="kk"/>
        </w:rPr>
        <w:t>Банк</w:t>
      </w:r>
      <w:r w:rsidRPr="00BA3739">
        <w:rPr>
          <w:lang w:val="kk"/>
        </w:rPr>
        <w:t xml:space="preserve">тің ДК қарауына шығарылатын есептерді алдын ала мақұлдау; </w:t>
      </w:r>
      <w:r w:rsidR="00AD0164">
        <w:rPr>
          <w:lang w:val="kk"/>
        </w:rPr>
        <w:t>Банк</w:t>
      </w:r>
      <w:r w:rsidRPr="00BA3739">
        <w:rPr>
          <w:lang w:val="kk"/>
        </w:rPr>
        <w:t xml:space="preserve"> ДК белгілеген лимиттер мен шектеулердің сақталуына мониторинг жүргізу.</w:t>
      </w:r>
    </w:p>
    <w:p w14:paraId="509D669C" w14:textId="77777777" w:rsidR="00E969E3" w:rsidRPr="000510CA" w:rsidRDefault="005925CC" w:rsidP="00E969E3">
      <w:pPr>
        <w:ind w:firstLine="709"/>
        <w:jc w:val="both"/>
        <w:rPr>
          <w:lang w:val="kk-KZ"/>
        </w:rPr>
      </w:pPr>
      <w:r>
        <w:rPr>
          <w:lang w:val="kk"/>
        </w:rPr>
        <w:t>Басқарма</w:t>
      </w:r>
      <w:r w:rsidRPr="000510CA">
        <w:rPr>
          <w:lang w:val="kk"/>
        </w:rPr>
        <w:t xml:space="preserve"> жанындағы Тәуекелдер жөніндегі комитет </w:t>
      </w:r>
      <w:r w:rsidR="00AD0164">
        <w:rPr>
          <w:lang w:val="kk"/>
        </w:rPr>
        <w:t>Банк</w:t>
      </w:r>
      <w:r w:rsidRPr="000510CA">
        <w:rPr>
          <w:lang w:val="kk"/>
        </w:rPr>
        <w:t xml:space="preserve"> </w:t>
      </w:r>
      <w:r>
        <w:rPr>
          <w:lang w:val="kk"/>
        </w:rPr>
        <w:t>Басқарма</w:t>
      </w:r>
      <w:r w:rsidRPr="000510CA">
        <w:rPr>
          <w:lang w:val="kk"/>
        </w:rPr>
        <w:t xml:space="preserve">сына тәуекелдерді басқару жүйесін және </w:t>
      </w:r>
      <w:r w:rsidR="00AD0164">
        <w:rPr>
          <w:lang w:val="kk"/>
        </w:rPr>
        <w:t>Банк</w:t>
      </w:r>
      <w:r w:rsidRPr="000510CA">
        <w:rPr>
          <w:lang w:val="kk"/>
        </w:rPr>
        <w:t>тің ішкі бақылау жүйесін жетілдіруге және нығайтуға, тәуекелдерді басқару жөніндегі қызметті (операциялық, ақпараттық технологиялар және ақпараттық қауіпсіздік, қызметтің үздіксіздігін басқару, алаяқтық және құқыққа қарсы инциденттер тәуекелдері) жүзеге асырудың сенімділігі мен тиімділігін қамтамасыз етуге жәрдемдесуді жүзеге асырады.</w:t>
      </w:r>
    </w:p>
    <w:p w14:paraId="4176466A" w14:textId="77777777" w:rsidR="00E969E3" w:rsidRPr="000510CA" w:rsidRDefault="0043638C" w:rsidP="00E969E3">
      <w:pPr>
        <w:ind w:firstLine="709"/>
        <w:jc w:val="both"/>
        <w:rPr>
          <w:lang w:val="kk-KZ"/>
        </w:rPr>
      </w:pPr>
      <w:r>
        <w:rPr>
          <w:lang w:val="kk"/>
        </w:rPr>
        <w:t xml:space="preserve">Тәуекелдер жөніндегі комитеттің негізгі міндеттері:  </w:t>
      </w:r>
      <w:r w:rsidR="00AD0164">
        <w:rPr>
          <w:lang w:val="kk"/>
        </w:rPr>
        <w:t>Банк</w:t>
      </w:r>
      <w:r>
        <w:rPr>
          <w:lang w:val="kk"/>
        </w:rPr>
        <w:t xml:space="preserve"> </w:t>
      </w:r>
      <w:r w:rsidR="005925CC">
        <w:rPr>
          <w:lang w:val="kk"/>
        </w:rPr>
        <w:t>Басқарма</w:t>
      </w:r>
      <w:r>
        <w:rPr>
          <w:lang w:val="kk"/>
        </w:rPr>
        <w:t xml:space="preserve">сы үшін тәуекелдерді басқару мен ішкі бақылаудың тиімді жүйелерін ұйымдастыру және қолдау </w:t>
      </w:r>
      <w:r>
        <w:rPr>
          <w:lang w:val="kk"/>
        </w:rPr>
        <w:lastRenderedPageBreak/>
        <w:t xml:space="preserve">бойынша ұсынымдар мен ұсыныстар дайындау; </w:t>
      </w:r>
      <w:r w:rsidR="00AD0164">
        <w:rPr>
          <w:lang w:val="kk"/>
        </w:rPr>
        <w:t>Банк</w:t>
      </w:r>
      <w:r>
        <w:rPr>
          <w:lang w:val="kk"/>
        </w:rPr>
        <w:t xml:space="preserve">тің тәуекелдерін анықтауға, бағалауға, бақылауға және бақылауға арналған процестерді дамыту; </w:t>
      </w:r>
      <w:r w:rsidR="00AD0164">
        <w:rPr>
          <w:lang w:val="kk"/>
        </w:rPr>
        <w:t>Банк</w:t>
      </w:r>
      <w:r>
        <w:rPr>
          <w:lang w:val="kk"/>
        </w:rPr>
        <w:t xml:space="preserve">тің құрылымдық бөлімшелері мен филиалдарының тәуекелдерді басқару және ішкі бақылау процесін үйлестіру; тәуекел-мәдениетті, тәуекелдерді басқару және ішкі бақылау жүйелерінің ашықтығы мен тиімділігін арттыру мақсатында тәуекелдер туралы ақпаратты, Комитет мүшелері арасында </w:t>
      </w:r>
      <w:r w:rsidR="00AD0164">
        <w:rPr>
          <w:lang w:val="kk"/>
        </w:rPr>
        <w:t>Банк</w:t>
      </w:r>
      <w:r>
        <w:rPr>
          <w:lang w:val="kk"/>
        </w:rPr>
        <w:t>т</w:t>
      </w:r>
      <w:r>
        <w:rPr>
          <w:lang w:val="kk"/>
        </w:rPr>
        <w:t xml:space="preserve">ің ішкі бақылауын және мұндай ақпаратты тәуекел иелеріне және тәуекел факторларына жеткізуді тұрақты алмасуды қамтамасыз ету; клиенттердің өтініштері (шағымдары) бойынша есеп шеңберінде көрсетілетін қызметтердің сапасын арттыруға бағытталған мәселелер бойынша шешімдер қабылдау; </w:t>
      </w:r>
      <w:r w:rsidR="00AD0164">
        <w:rPr>
          <w:lang w:val="kk"/>
        </w:rPr>
        <w:t>Банк</w:t>
      </w:r>
      <w:r>
        <w:rPr>
          <w:lang w:val="kk"/>
        </w:rPr>
        <w:t xml:space="preserve">тің бизнес-процестерін/процестерін/функцияларын/ операцияларын аутсорсингке беру процесін үйлестіру және бақылау; қауіпсіздік департаментінің қызметтік тексерулері мен қызметтік тексерулерінің нәтижесінде анықталған фактілердің </w:t>
      </w:r>
      <w:r w:rsidR="00AD0164">
        <w:rPr>
          <w:lang w:val="kk"/>
        </w:rPr>
        <w:t>Банк</w:t>
      </w:r>
      <w:r>
        <w:rPr>
          <w:lang w:val="kk"/>
        </w:rPr>
        <w:t xml:space="preserve"> тәуекелдеріне әсерін бағалау және олар бойынша шаралар қабылдау.</w:t>
      </w:r>
    </w:p>
    <w:p w14:paraId="71781EE1" w14:textId="77777777" w:rsidR="00E969E3" w:rsidRPr="00AD0164" w:rsidRDefault="0043638C" w:rsidP="00E969E3">
      <w:pPr>
        <w:ind w:firstLine="567"/>
        <w:jc w:val="both"/>
        <w:textAlignment w:val="baseline"/>
        <w:rPr>
          <w:lang w:val="kk"/>
        </w:rPr>
      </w:pPr>
      <w:r w:rsidRPr="00BA3739">
        <w:rPr>
          <w:lang w:val="kk"/>
        </w:rPr>
        <w:t xml:space="preserve"> Тәуекелдерді басқарудың ұйымдастырушылық құрылымы </w:t>
      </w:r>
      <w:r w:rsidR="00AD0164">
        <w:rPr>
          <w:lang w:val="kk"/>
        </w:rPr>
        <w:t>Банк</w:t>
      </w:r>
      <w:r w:rsidRPr="00BA3739">
        <w:rPr>
          <w:lang w:val="kk"/>
        </w:rPr>
        <w:t xml:space="preserve">тің бизнес-моделіне, қызмет ауқымына, операциялардың түрлері мен күрделілігіне сәйкес келеді,  мүдделер қақтығысын азайтады және  тәуекелдерді басқару жөніндегі өкілеттіктерді алқалы органдар мен құрылымдық бөлімшелер, оның ішінде </w:t>
      </w:r>
      <w:r w:rsidR="00AD0164">
        <w:rPr>
          <w:lang w:val="kk"/>
        </w:rPr>
        <w:t>Банк</w:t>
      </w:r>
      <w:r w:rsidRPr="00BA3739">
        <w:rPr>
          <w:lang w:val="kk"/>
        </w:rPr>
        <w:t xml:space="preserve">тің ДК, </w:t>
      </w:r>
      <w:r w:rsidR="00AD0164">
        <w:rPr>
          <w:lang w:val="kk"/>
        </w:rPr>
        <w:t>Банк</w:t>
      </w:r>
      <w:r w:rsidRPr="00BA3739">
        <w:rPr>
          <w:lang w:val="kk"/>
        </w:rPr>
        <w:t xml:space="preserve">тің ТІБК, </w:t>
      </w:r>
      <w:r w:rsidR="00AD0164">
        <w:rPr>
          <w:lang w:val="kk"/>
        </w:rPr>
        <w:t>Банк</w:t>
      </w:r>
      <w:r w:rsidRPr="00BA3739">
        <w:rPr>
          <w:lang w:val="kk"/>
        </w:rPr>
        <w:t xml:space="preserve"> ДК жанындағы өзге де алқалы органдар, </w:t>
      </w:r>
      <w:r w:rsidR="00AD0164">
        <w:rPr>
          <w:lang w:val="kk"/>
        </w:rPr>
        <w:t>Банк</w:t>
      </w:r>
      <w:r w:rsidRPr="00BA3739">
        <w:rPr>
          <w:lang w:val="kk"/>
        </w:rPr>
        <w:t xml:space="preserve"> </w:t>
      </w:r>
      <w:r w:rsidR="005925CC">
        <w:rPr>
          <w:lang w:val="kk"/>
        </w:rPr>
        <w:t>Басқарма</w:t>
      </w:r>
      <w:r w:rsidRPr="00BA3739">
        <w:rPr>
          <w:lang w:val="kk"/>
        </w:rPr>
        <w:t xml:space="preserve">сы, </w:t>
      </w:r>
      <w:r w:rsidR="00AD0164">
        <w:rPr>
          <w:lang w:val="kk"/>
        </w:rPr>
        <w:t>Банк</w:t>
      </w:r>
      <w:r w:rsidRPr="00BA3739">
        <w:rPr>
          <w:lang w:val="kk"/>
        </w:rPr>
        <w:t xml:space="preserve"> </w:t>
      </w:r>
      <w:r w:rsidR="005925CC">
        <w:rPr>
          <w:lang w:val="kk"/>
        </w:rPr>
        <w:t>Басқарма</w:t>
      </w:r>
      <w:r w:rsidRPr="00BA3739">
        <w:rPr>
          <w:lang w:val="kk"/>
        </w:rPr>
        <w:t xml:space="preserve">сы жанындағы алқалы органдар, УАО, ІАД, қорғаныстың екінші желісін қамтамасыз ететін </w:t>
      </w:r>
      <w:r w:rsidR="00AD0164">
        <w:rPr>
          <w:lang w:val="kk"/>
        </w:rPr>
        <w:t>Банк</w:t>
      </w:r>
      <w:r w:rsidRPr="00BA3739">
        <w:rPr>
          <w:lang w:val="kk"/>
        </w:rPr>
        <w:t xml:space="preserve">тің құрылымдық бөлімшелері, қорғаныстың бірінші желісін қамтамасыз ететін </w:t>
      </w:r>
      <w:r w:rsidR="00AD0164">
        <w:rPr>
          <w:lang w:val="kk"/>
        </w:rPr>
        <w:t>Банк</w:t>
      </w:r>
      <w:r w:rsidRPr="00BA3739">
        <w:rPr>
          <w:lang w:val="kk"/>
        </w:rPr>
        <w:t>тің құрылым</w:t>
      </w:r>
      <w:r w:rsidRPr="00BA3739">
        <w:rPr>
          <w:lang w:val="kk"/>
        </w:rPr>
        <w:t>дық бөлімшелері арасында бөледі.</w:t>
      </w:r>
    </w:p>
    <w:p w14:paraId="28459DCB" w14:textId="77777777" w:rsidR="00E969E3" w:rsidRPr="00AD0164" w:rsidRDefault="00AD0164" w:rsidP="00E969E3">
      <w:pPr>
        <w:ind w:firstLine="567"/>
        <w:jc w:val="both"/>
        <w:textAlignment w:val="baseline"/>
        <w:rPr>
          <w:lang w:val="kk"/>
        </w:rPr>
      </w:pPr>
      <w:r>
        <w:rPr>
          <w:lang w:val="kk"/>
        </w:rPr>
        <w:t>Банк</w:t>
      </w:r>
      <w:r w:rsidRPr="00BA3739">
        <w:rPr>
          <w:lang w:val="kk"/>
        </w:rPr>
        <w:t xml:space="preserve">тің ДК, </w:t>
      </w:r>
      <w:r w:rsidR="005925CC">
        <w:rPr>
          <w:lang w:val="kk"/>
        </w:rPr>
        <w:t>Басқарма</w:t>
      </w:r>
      <w:r w:rsidRPr="00BA3739">
        <w:rPr>
          <w:lang w:val="kk"/>
        </w:rPr>
        <w:t xml:space="preserve">, </w:t>
      </w:r>
      <w:r>
        <w:rPr>
          <w:lang w:val="kk"/>
        </w:rPr>
        <w:t>Банк</w:t>
      </w:r>
      <w:r w:rsidRPr="00BA3739">
        <w:rPr>
          <w:lang w:val="kk"/>
        </w:rPr>
        <w:t xml:space="preserve">тің УАО және </w:t>
      </w:r>
      <w:r>
        <w:rPr>
          <w:lang w:val="kk"/>
        </w:rPr>
        <w:t>Банк</w:t>
      </w:r>
      <w:r w:rsidRPr="00BA3739">
        <w:rPr>
          <w:lang w:val="kk"/>
        </w:rPr>
        <w:t xml:space="preserve">тің дербес құрылымдық бөлімшелерінің </w:t>
      </w:r>
      <w:r>
        <w:rPr>
          <w:lang w:val="kk"/>
        </w:rPr>
        <w:t>Банк</w:t>
      </w:r>
      <w:r w:rsidRPr="00BA3739">
        <w:rPr>
          <w:lang w:val="kk"/>
        </w:rPr>
        <w:t xml:space="preserve">тің тәуекелдерді басқару жүйесі шеңберіндегі өзара іс-қимылының негізгі қағидаттары, міндеттері мен тәртібі </w:t>
      </w:r>
      <w:r>
        <w:rPr>
          <w:lang w:val="kk"/>
        </w:rPr>
        <w:t>Банк</w:t>
      </w:r>
      <w:r w:rsidRPr="00BA3739">
        <w:rPr>
          <w:lang w:val="kk"/>
        </w:rPr>
        <w:t>тің тәуекелдерді басқару жөніндегі тиісті ішкі құжаттарында көрсетіледі.</w:t>
      </w:r>
    </w:p>
    <w:p w14:paraId="11C3388F" w14:textId="77777777" w:rsidR="00E969E3" w:rsidRPr="00AD0164" w:rsidRDefault="0043638C" w:rsidP="00E969E3">
      <w:pPr>
        <w:ind w:firstLine="567"/>
        <w:jc w:val="both"/>
        <w:textAlignment w:val="baseline"/>
        <w:rPr>
          <w:lang w:val="kk"/>
        </w:rPr>
      </w:pPr>
      <w:r w:rsidRPr="00BF29A8">
        <w:rPr>
          <w:lang w:val="kk"/>
        </w:rPr>
        <w:t xml:space="preserve">Тәуекелдерді басқару процедуралары жаңа тәуекелдерге уақтылы жауап беруді, оларды нақты сәйкестендіруді және тәуекел иелерін анықтауды қамтамасыз етеді. Тән тәуекелдерді тұтас және анық түсіну үшін </w:t>
      </w:r>
      <w:r w:rsidR="00AD0164">
        <w:rPr>
          <w:lang w:val="kk"/>
        </w:rPr>
        <w:t>Банк</w:t>
      </w:r>
      <w:r w:rsidRPr="00BF29A8">
        <w:rPr>
          <w:lang w:val="kk"/>
        </w:rPr>
        <w:t>те жыл сайынғы негізде тәуекелдер тізілімінде, тәуекелдер картасында, елеулі тәуекелдер тізбесінде, Директорлар кеңесі бекітетін алдағы жылға арналған тәуекел-тәбет өтінішінде көрсетілетін тәуекелдерді сәйкестендіру және бағалау жүргізіледі. Тәуекелдерді анықтау тәсілдері, тәуекелдерді сәйкестендіру және бағалау тәртібі, ден қою әдістерін айқындау, мониторинг тәуекелдерді басқару жүйесі шеңберінде ішкі құжаттарда көзделген.</w:t>
      </w:r>
    </w:p>
    <w:p w14:paraId="095D8831" w14:textId="77777777" w:rsidR="00E969E3" w:rsidRPr="00AD0164" w:rsidRDefault="00AD0164" w:rsidP="00E969E3">
      <w:pPr>
        <w:ind w:firstLine="567"/>
        <w:jc w:val="both"/>
        <w:textAlignment w:val="baseline"/>
        <w:rPr>
          <w:lang w:val="kk"/>
        </w:rPr>
      </w:pPr>
      <w:r>
        <w:rPr>
          <w:lang w:val="kk"/>
        </w:rPr>
        <w:t>Банк</w:t>
      </w:r>
      <w:r w:rsidRPr="00B235C4">
        <w:rPr>
          <w:lang w:val="kk"/>
        </w:rPr>
        <w:t xml:space="preserve">тің тәуекелдерді басқару саясаты мен рәсімдерін қоса алғанда, тәуекелдерге байланысты мәселелер бойынша </w:t>
      </w:r>
      <w:r>
        <w:rPr>
          <w:lang w:val="kk"/>
        </w:rPr>
        <w:t>Банк</w:t>
      </w:r>
      <w:r w:rsidRPr="00B235C4">
        <w:rPr>
          <w:lang w:val="kk"/>
        </w:rPr>
        <w:t xml:space="preserve">тің уәкілетті алқалы органдарын, оның ішінде </w:t>
      </w:r>
      <w:r>
        <w:rPr>
          <w:lang w:val="kk"/>
        </w:rPr>
        <w:t>Банк</w:t>
      </w:r>
      <w:r w:rsidRPr="00B235C4">
        <w:rPr>
          <w:lang w:val="kk"/>
        </w:rPr>
        <w:t xml:space="preserve">тің ДК үнемі хабардар ету </w:t>
      </w:r>
      <w:r>
        <w:rPr>
          <w:lang w:val="kk"/>
        </w:rPr>
        <w:t>Банк</w:t>
      </w:r>
      <w:r w:rsidRPr="00B235C4">
        <w:rPr>
          <w:lang w:val="kk"/>
        </w:rPr>
        <w:t xml:space="preserve">тің тәуекелдерді басқарудың жоғары мәдениетінің түйінді факторы болып табылады. </w:t>
      </w:r>
      <w:r>
        <w:rPr>
          <w:lang w:val="kk"/>
        </w:rPr>
        <w:t>Банк</w:t>
      </w:r>
      <w:r w:rsidRPr="00B235C4">
        <w:rPr>
          <w:lang w:val="kk"/>
        </w:rPr>
        <w:t xml:space="preserve">тің ДК және ТІБК тәуекелдерді басқару жөніндегі бөлімшелерден және басқа да жауапты бөлімшелерден </w:t>
      </w:r>
      <w:r>
        <w:rPr>
          <w:lang w:val="kk"/>
        </w:rPr>
        <w:t>Банк</w:t>
      </w:r>
      <w:r w:rsidRPr="00B235C4">
        <w:rPr>
          <w:lang w:val="kk"/>
        </w:rPr>
        <w:t>тің ағымдағы тәуекел деңгейі, тәуекел-тәбет деңгейлері және тәуекелдер деңгейін төмендету жөніндегі тетіктер туралы деректер мен есептерді үнемі алады.</w:t>
      </w:r>
    </w:p>
    <w:p w14:paraId="643E62CA" w14:textId="77777777" w:rsidR="00E969E3" w:rsidRPr="00AD0164" w:rsidRDefault="00E969E3" w:rsidP="00E969E3">
      <w:pPr>
        <w:tabs>
          <w:tab w:val="left" w:pos="3686"/>
        </w:tabs>
        <w:ind w:firstLine="567"/>
        <w:jc w:val="both"/>
        <w:rPr>
          <w:highlight w:val="yellow"/>
          <w:lang w:val="kk"/>
        </w:rPr>
      </w:pPr>
    </w:p>
    <w:p w14:paraId="4860D8EB" w14:textId="77777777" w:rsidR="00E969E3" w:rsidRPr="00AD0164" w:rsidRDefault="0043638C" w:rsidP="00E969E3">
      <w:pPr>
        <w:spacing w:line="259" w:lineRule="auto"/>
        <w:rPr>
          <w:rFonts w:eastAsiaTheme="minorHAnsi"/>
          <w:lang w:val="kk"/>
        </w:rPr>
      </w:pPr>
      <w:r w:rsidRPr="00AD0164">
        <w:rPr>
          <w:lang w:val="kk"/>
        </w:rPr>
        <w:br w:type="page"/>
      </w:r>
    </w:p>
    <w:p w14:paraId="466E7AAD" w14:textId="77777777" w:rsidR="00E969E3" w:rsidRPr="00AD0164" w:rsidRDefault="0043638C" w:rsidP="00E969E3">
      <w:pPr>
        <w:pStyle w:val="N10"/>
        <w:ind w:left="0" w:firstLine="0"/>
        <w:rPr>
          <w:rFonts w:cs="Times New Roman"/>
          <w:sz w:val="24"/>
          <w:szCs w:val="24"/>
          <w:lang w:val="kk"/>
        </w:rPr>
      </w:pPr>
      <w:bookmarkStart w:id="5" w:name="_Toc256000002"/>
      <w:r>
        <w:rPr>
          <w:rFonts w:cs="Times New Roman"/>
          <w:sz w:val="24"/>
          <w:szCs w:val="24"/>
          <w:lang w:val="kk"/>
        </w:rPr>
        <w:lastRenderedPageBreak/>
        <w:t xml:space="preserve">3. </w:t>
      </w:r>
      <w:r w:rsidR="00AD0164">
        <w:rPr>
          <w:rFonts w:cs="Times New Roman"/>
          <w:sz w:val="24"/>
          <w:szCs w:val="24"/>
          <w:lang w:val="kk"/>
        </w:rPr>
        <w:t>Банк</w:t>
      </w:r>
      <w:r>
        <w:rPr>
          <w:rFonts w:cs="Times New Roman"/>
          <w:sz w:val="24"/>
          <w:szCs w:val="24"/>
          <w:lang w:val="kk"/>
        </w:rPr>
        <w:t xml:space="preserve"> қызметіне тән тәуекелдер, елеулі тәуекелдер туралы ақпарат</w:t>
      </w:r>
      <w:bookmarkEnd w:id="5"/>
    </w:p>
    <w:p w14:paraId="17650762" w14:textId="77777777" w:rsidR="00E969E3" w:rsidRDefault="00E969E3" w:rsidP="00E969E3">
      <w:pPr>
        <w:widowControl w:val="0"/>
        <w:suppressLineNumbers/>
        <w:shd w:val="clear" w:color="auto" w:fill="FFFFFF"/>
        <w:suppressAutoHyphens/>
        <w:ind w:firstLine="567"/>
        <w:jc w:val="both"/>
        <w:rPr>
          <w:lang w:val="kk-KZ"/>
        </w:rPr>
      </w:pPr>
    </w:p>
    <w:p w14:paraId="19D8E77C" w14:textId="77777777" w:rsidR="00E969E3" w:rsidRPr="00B235C4" w:rsidRDefault="0043638C" w:rsidP="00E969E3">
      <w:pPr>
        <w:widowControl w:val="0"/>
        <w:suppressLineNumbers/>
        <w:shd w:val="clear" w:color="auto" w:fill="FFFFFF"/>
        <w:suppressAutoHyphens/>
        <w:ind w:firstLine="567"/>
        <w:jc w:val="both"/>
        <w:rPr>
          <w:lang w:val="kk-KZ"/>
        </w:rPr>
      </w:pPr>
      <w:r w:rsidRPr="00B235C4">
        <w:rPr>
          <w:lang w:val="kk"/>
        </w:rPr>
        <w:t xml:space="preserve">Тәуекелдерді басқару саясатына сәйкес </w:t>
      </w:r>
      <w:r w:rsidR="00AD0164">
        <w:rPr>
          <w:lang w:val="kk"/>
        </w:rPr>
        <w:t>Банк</w:t>
      </w:r>
      <w:r w:rsidRPr="00B235C4">
        <w:rPr>
          <w:lang w:val="kk"/>
        </w:rPr>
        <w:t xml:space="preserve"> тұрақты негізде </w:t>
      </w:r>
      <w:r w:rsidR="00AD0164">
        <w:rPr>
          <w:lang w:val="kk"/>
        </w:rPr>
        <w:t>Банк</w:t>
      </w:r>
      <w:r w:rsidRPr="00B235C4">
        <w:rPr>
          <w:lang w:val="kk"/>
        </w:rPr>
        <w:t xml:space="preserve">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w:t>
      </w:r>
      <w:r w:rsidR="00AD0164">
        <w:rPr>
          <w:lang w:val="kk"/>
        </w:rPr>
        <w:t>Банк</w:t>
      </w:r>
      <w:r w:rsidRPr="00B235C4">
        <w:rPr>
          <w:lang w:val="kk"/>
        </w:rPr>
        <w:t>тің тәуекел-бейінінің өзгеруіне сәйкес, сондай-ақ сыртқы ортаның өзгеруін ескере отырып жүзеге асырылады.</w:t>
      </w:r>
    </w:p>
    <w:p w14:paraId="31355252" w14:textId="77777777" w:rsidR="00E969E3" w:rsidRPr="00571A36" w:rsidRDefault="00AD0164" w:rsidP="00E969E3">
      <w:pPr>
        <w:widowControl w:val="0"/>
        <w:suppressLineNumbers/>
        <w:shd w:val="clear" w:color="auto" w:fill="FFFFFF"/>
        <w:suppressAutoHyphens/>
        <w:ind w:firstLine="567"/>
        <w:jc w:val="both"/>
        <w:rPr>
          <w:lang w:val="kk-KZ"/>
        </w:rPr>
      </w:pPr>
      <w:r>
        <w:rPr>
          <w:lang w:val="kk"/>
        </w:rPr>
        <w:t>Банкке тән тәуекелдердің келесі тізімі сәйкестендірілді:</w:t>
      </w:r>
    </w:p>
    <w:p w14:paraId="65A3D832" w14:textId="77777777" w:rsidR="00E969E3" w:rsidRPr="00B235C4" w:rsidRDefault="0043638C" w:rsidP="00E969E3">
      <w:pPr>
        <w:widowControl w:val="0"/>
        <w:suppressLineNumbers/>
        <w:shd w:val="clear" w:color="auto" w:fill="FFFFFF"/>
        <w:suppressAutoHyphens/>
        <w:ind w:firstLine="567"/>
        <w:jc w:val="both"/>
        <w:rPr>
          <w:lang w:val="kk-KZ"/>
        </w:rPr>
      </w:pPr>
      <w:r>
        <w:rPr>
          <w:lang w:val="kk"/>
        </w:rPr>
        <w:t>1) операциялық тәуекелдер (OR);</w:t>
      </w:r>
    </w:p>
    <w:p w14:paraId="59A9F025"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2) ақпараттық қауіпсіздік тәуекелі (IS);</w:t>
      </w:r>
    </w:p>
    <w:p w14:paraId="676EB08D"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3) ақпараттық технологиялар тәуекелі (IT);</w:t>
      </w:r>
    </w:p>
    <w:p w14:paraId="1C780DC2"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4) заңдық тәуекел (LE);</w:t>
      </w:r>
    </w:p>
    <w:p w14:paraId="44B47A9B"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5) комплаенс тәуекелі (CO);</w:t>
      </w:r>
    </w:p>
    <w:p w14:paraId="5AD06FD0"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6) өтімділік тәуекелі (LQ);</w:t>
      </w:r>
    </w:p>
    <w:p w14:paraId="095E60CC"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7) несиелік тәуекел (CR);</w:t>
      </w:r>
    </w:p>
    <w:p w14:paraId="04B42A9C"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8) нарықтық тәуекел (MK);</w:t>
      </w:r>
    </w:p>
    <w:p w14:paraId="0ED35481"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9) салық тәуекелі (TA);</w:t>
      </w:r>
    </w:p>
    <w:p w14:paraId="5C5D8452"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10) стратегиялық тәуекелдер (ST);</w:t>
      </w:r>
    </w:p>
    <w:p w14:paraId="0AAA251E"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11) бедел тәуекелі (RE);</w:t>
      </w:r>
    </w:p>
    <w:p w14:paraId="3C5EB5E2"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12) ESG тәуекелдері (ESG-CG, ESG-ER, ESG-SR);</w:t>
      </w:r>
    </w:p>
    <w:p w14:paraId="18746B9B"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13) сыбайлас жемқорлық және алаяқтық тәуекелдері (CF);</w:t>
      </w:r>
    </w:p>
    <w:p w14:paraId="4550DE3E"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14) ішкі бақылау тәуекелдері (IC);</w:t>
      </w:r>
    </w:p>
    <w:p w14:paraId="4A6ACE8F"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15) персоналды басқару тәуекелдері (HR);</w:t>
      </w:r>
    </w:p>
    <w:p w14:paraId="7E831C36" w14:textId="77777777" w:rsidR="00E969E3" w:rsidRPr="00571A36" w:rsidRDefault="0043638C" w:rsidP="00E969E3">
      <w:pPr>
        <w:widowControl w:val="0"/>
        <w:suppressLineNumbers/>
        <w:shd w:val="clear" w:color="auto" w:fill="FFFFFF"/>
        <w:suppressAutoHyphens/>
        <w:ind w:firstLine="567"/>
        <w:jc w:val="both"/>
        <w:rPr>
          <w:lang w:val="kk-KZ"/>
        </w:rPr>
      </w:pPr>
      <w:r>
        <w:rPr>
          <w:lang w:val="kk"/>
        </w:rPr>
        <w:t>16) аудиторлық тәуекелдер (AU).</w:t>
      </w:r>
    </w:p>
    <w:p w14:paraId="06DE42C6" w14:textId="77777777" w:rsidR="00E969E3" w:rsidRPr="00B235C4" w:rsidRDefault="00AD0164" w:rsidP="00E969E3">
      <w:pPr>
        <w:widowControl w:val="0"/>
        <w:suppressLineNumbers/>
        <w:shd w:val="clear" w:color="auto" w:fill="FFFFFF"/>
        <w:tabs>
          <w:tab w:val="left" w:pos="851"/>
        </w:tabs>
        <w:suppressAutoHyphens/>
        <w:ind w:firstLine="567"/>
        <w:jc w:val="both"/>
        <w:rPr>
          <w:lang w:val="kk-KZ"/>
        </w:rPr>
      </w:pPr>
      <w:r>
        <w:rPr>
          <w:lang w:val="kk"/>
        </w:rPr>
        <w:t>Банк</w:t>
      </w:r>
      <w:r w:rsidRPr="00B235C4">
        <w:rPr>
          <w:lang w:val="kk"/>
        </w:rPr>
        <w:t xml:space="preserve"> анықтау және өлшеу кезінде сандық және сапалық параметрлері ескерілетін </w:t>
      </w:r>
      <w:r>
        <w:rPr>
          <w:lang w:val="kk"/>
        </w:rPr>
        <w:t>Банк</w:t>
      </w:r>
      <w:r w:rsidRPr="00B235C4">
        <w:rPr>
          <w:lang w:val="kk"/>
        </w:rPr>
        <w:t xml:space="preserve"> қызметіне тән тәуекелдерді (оның ішінде баланстық және баланстан тыс операциялар, топтар, портфельдер және бизнес-бөлімшелер қызметінің жекелеген түрлері бойынша тәуекелдерді) бағалау негізінде елеулі тәуекелдерді айқындайды.</w:t>
      </w:r>
    </w:p>
    <w:p w14:paraId="17B462D9" w14:textId="77777777" w:rsidR="00E969E3" w:rsidRPr="00B235C4" w:rsidRDefault="0043638C" w:rsidP="00E969E3">
      <w:pPr>
        <w:widowControl w:val="0"/>
        <w:suppressLineNumbers/>
        <w:shd w:val="clear" w:color="auto" w:fill="FFFFFF"/>
        <w:tabs>
          <w:tab w:val="left" w:pos="851"/>
        </w:tabs>
        <w:suppressAutoHyphens/>
        <w:ind w:firstLine="567"/>
        <w:jc w:val="both"/>
        <w:rPr>
          <w:lang w:val="kk-KZ"/>
        </w:rPr>
      </w:pPr>
      <w:r w:rsidRPr="00B235C4">
        <w:rPr>
          <w:lang w:val="kk"/>
        </w:rPr>
        <w:t xml:space="preserve">Іске асырылуы </w:t>
      </w:r>
      <w:r w:rsidR="00AD0164">
        <w:rPr>
          <w:lang w:val="kk"/>
        </w:rPr>
        <w:t>Банк</w:t>
      </w:r>
      <w:r w:rsidRPr="00B235C4">
        <w:rPr>
          <w:lang w:val="kk"/>
        </w:rPr>
        <w:t>тің қаржылық тұрақтылығының нашарлауына әкеп соқтыратын тәуекелдердің маңыздылығын айқындау өлшемшарты тәуекелдердің мыналарға әсері болып табылады:</w:t>
      </w:r>
    </w:p>
    <w:p w14:paraId="7E40EC28" w14:textId="77777777" w:rsidR="00E969E3" w:rsidRPr="00571A36" w:rsidRDefault="00AD0164" w:rsidP="00E969E3">
      <w:pPr>
        <w:pStyle w:val="aa"/>
        <w:numPr>
          <w:ilvl w:val="0"/>
          <w:numId w:val="34"/>
        </w:numPr>
        <w:tabs>
          <w:tab w:val="left" w:pos="3686"/>
        </w:tabs>
        <w:ind w:left="1134" w:hanging="567"/>
        <w:jc w:val="both"/>
        <w:rPr>
          <w:rFonts w:ascii="Times New Roman" w:hAnsi="Times New Roman" w:cs="Times New Roman"/>
          <w:sz w:val="24"/>
          <w:szCs w:val="24"/>
        </w:rPr>
      </w:pPr>
      <w:r>
        <w:rPr>
          <w:rFonts w:ascii="Times New Roman" w:hAnsi="Times New Roman" w:cs="Times New Roman"/>
          <w:sz w:val="24"/>
          <w:szCs w:val="24"/>
          <w:lang w:val="kk"/>
        </w:rPr>
        <w:t>Банк</w:t>
      </w:r>
      <w:r w:rsidRPr="00571A36">
        <w:rPr>
          <w:rFonts w:ascii="Times New Roman" w:hAnsi="Times New Roman" w:cs="Times New Roman"/>
          <w:sz w:val="24"/>
          <w:szCs w:val="24"/>
          <w:lang w:val="kk"/>
        </w:rPr>
        <w:t xml:space="preserve"> капиталы;</w:t>
      </w:r>
    </w:p>
    <w:p w14:paraId="1BB0A5C2" w14:textId="77777777" w:rsidR="00E969E3" w:rsidRPr="00571A36" w:rsidRDefault="00AD0164" w:rsidP="00E969E3">
      <w:pPr>
        <w:pStyle w:val="aa"/>
        <w:numPr>
          <w:ilvl w:val="0"/>
          <w:numId w:val="34"/>
        </w:numPr>
        <w:tabs>
          <w:tab w:val="left" w:pos="3686"/>
        </w:tabs>
        <w:ind w:left="1134" w:hanging="567"/>
        <w:jc w:val="both"/>
        <w:rPr>
          <w:rFonts w:ascii="Times New Roman" w:hAnsi="Times New Roman" w:cs="Times New Roman"/>
          <w:sz w:val="24"/>
          <w:szCs w:val="24"/>
        </w:rPr>
      </w:pPr>
      <w:r>
        <w:rPr>
          <w:rFonts w:ascii="Times New Roman" w:hAnsi="Times New Roman" w:cs="Times New Roman"/>
          <w:sz w:val="24"/>
          <w:szCs w:val="24"/>
          <w:lang w:val="kk"/>
        </w:rPr>
        <w:t>Банк</w:t>
      </w:r>
      <w:r w:rsidRPr="00571A36">
        <w:rPr>
          <w:rFonts w:ascii="Times New Roman" w:hAnsi="Times New Roman" w:cs="Times New Roman"/>
          <w:sz w:val="24"/>
          <w:szCs w:val="24"/>
          <w:lang w:val="kk"/>
        </w:rPr>
        <w:t>тің кірістілігі;</w:t>
      </w:r>
    </w:p>
    <w:p w14:paraId="62D3B441" w14:textId="77777777" w:rsidR="00E969E3" w:rsidRPr="00571A36" w:rsidRDefault="00AD0164" w:rsidP="00E969E3">
      <w:pPr>
        <w:pStyle w:val="aa"/>
        <w:numPr>
          <w:ilvl w:val="0"/>
          <w:numId w:val="34"/>
        </w:numPr>
        <w:tabs>
          <w:tab w:val="left" w:pos="3686"/>
        </w:tabs>
        <w:ind w:left="1134" w:hanging="567"/>
        <w:jc w:val="both"/>
        <w:rPr>
          <w:rFonts w:ascii="Times New Roman" w:hAnsi="Times New Roman" w:cs="Times New Roman"/>
          <w:sz w:val="24"/>
          <w:szCs w:val="24"/>
        </w:rPr>
      </w:pPr>
      <w:r>
        <w:rPr>
          <w:rFonts w:ascii="Times New Roman" w:hAnsi="Times New Roman" w:cs="Times New Roman"/>
          <w:sz w:val="24"/>
          <w:szCs w:val="24"/>
          <w:lang w:val="kk"/>
        </w:rPr>
        <w:t>Банк</w:t>
      </w:r>
      <w:r w:rsidRPr="00571A36">
        <w:rPr>
          <w:rFonts w:ascii="Times New Roman" w:hAnsi="Times New Roman" w:cs="Times New Roman"/>
          <w:sz w:val="24"/>
          <w:szCs w:val="24"/>
          <w:lang w:val="kk"/>
        </w:rPr>
        <w:t>тің өтімділігі;</w:t>
      </w:r>
    </w:p>
    <w:p w14:paraId="6EB704F7" w14:textId="77777777" w:rsidR="00E969E3" w:rsidRPr="00571A36" w:rsidRDefault="00AD0164" w:rsidP="00E969E3">
      <w:pPr>
        <w:pStyle w:val="aa"/>
        <w:numPr>
          <w:ilvl w:val="0"/>
          <w:numId w:val="34"/>
        </w:numPr>
        <w:tabs>
          <w:tab w:val="left" w:pos="3686"/>
        </w:tabs>
        <w:ind w:left="1134" w:hanging="567"/>
        <w:jc w:val="both"/>
        <w:rPr>
          <w:rFonts w:ascii="Times New Roman" w:hAnsi="Times New Roman" w:cs="Times New Roman"/>
          <w:sz w:val="24"/>
          <w:szCs w:val="24"/>
        </w:rPr>
      </w:pPr>
      <w:r>
        <w:rPr>
          <w:rFonts w:ascii="Times New Roman" w:hAnsi="Times New Roman" w:cs="Times New Roman"/>
          <w:sz w:val="24"/>
          <w:szCs w:val="24"/>
          <w:lang w:val="kk"/>
        </w:rPr>
        <w:t>Банк</w:t>
      </w:r>
      <w:r w:rsidRPr="00571A36">
        <w:rPr>
          <w:rFonts w:ascii="Times New Roman" w:hAnsi="Times New Roman" w:cs="Times New Roman"/>
          <w:sz w:val="24"/>
          <w:szCs w:val="24"/>
          <w:lang w:val="kk"/>
        </w:rPr>
        <w:t>тің беделі;</w:t>
      </w:r>
    </w:p>
    <w:p w14:paraId="7E467262" w14:textId="77777777" w:rsidR="00E969E3" w:rsidRPr="00571A36" w:rsidRDefault="0043638C" w:rsidP="00E969E3">
      <w:pPr>
        <w:pStyle w:val="aa"/>
        <w:numPr>
          <w:ilvl w:val="0"/>
          <w:numId w:val="34"/>
        </w:numPr>
        <w:tabs>
          <w:tab w:val="left" w:pos="3686"/>
        </w:tabs>
        <w:ind w:left="1134" w:hanging="567"/>
        <w:jc w:val="both"/>
        <w:rPr>
          <w:rFonts w:ascii="Times New Roman" w:hAnsi="Times New Roman" w:cs="Times New Roman"/>
          <w:sz w:val="24"/>
          <w:szCs w:val="24"/>
        </w:rPr>
      </w:pPr>
      <w:r w:rsidRPr="00571A36">
        <w:rPr>
          <w:rFonts w:ascii="Times New Roman" w:hAnsi="Times New Roman" w:cs="Times New Roman"/>
          <w:sz w:val="24"/>
          <w:szCs w:val="24"/>
          <w:lang w:val="kk"/>
        </w:rPr>
        <w:t>реттеуші талаптарға сәйкестігі.</w:t>
      </w:r>
    </w:p>
    <w:p w14:paraId="6F9F2723" w14:textId="77777777" w:rsidR="00E969E3" w:rsidRDefault="0043638C" w:rsidP="00E969E3">
      <w:pPr>
        <w:widowControl w:val="0"/>
        <w:suppressLineNumbers/>
        <w:shd w:val="clear" w:color="auto" w:fill="FFFFFF"/>
        <w:tabs>
          <w:tab w:val="left" w:pos="851"/>
        </w:tabs>
        <w:suppressAutoHyphens/>
        <w:ind w:firstLine="567"/>
        <w:jc w:val="both"/>
      </w:pPr>
      <w:r>
        <w:rPr>
          <w:lang w:val="kk"/>
        </w:rPr>
        <w:t xml:space="preserve">Жүргізілген тәуекелдерді бағалау нәтижелері бойынша </w:t>
      </w:r>
      <w:r w:rsidR="00AD0164">
        <w:rPr>
          <w:lang w:val="kk"/>
        </w:rPr>
        <w:t>Банк</w:t>
      </w:r>
      <w:r>
        <w:rPr>
          <w:lang w:val="kk"/>
        </w:rPr>
        <w:t>тің мынадай тәуекелдері елеулі деп танылды:</w:t>
      </w:r>
    </w:p>
    <w:p w14:paraId="47AD6E90" w14:textId="77777777" w:rsidR="00E969E3" w:rsidRPr="00B235C4" w:rsidRDefault="0043638C" w:rsidP="00E969E3">
      <w:pPr>
        <w:widowControl w:val="0"/>
        <w:suppressLineNumbers/>
        <w:shd w:val="clear" w:color="auto" w:fill="FFFFFF"/>
        <w:suppressAutoHyphens/>
        <w:ind w:firstLine="567"/>
        <w:jc w:val="both"/>
        <w:rPr>
          <w:lang w:val="kk-KZ"/>
        </w:rPr>
      </w:pPr>
      <w:r>
        <w:rPr>
          <w:lang w:val="kk"/>
        </w:rPr>
        <w:t>1) операциялық тәуекелдер (OR);</w:t>
      </w:r>
    </w:p>
    <w:p w14:paraId="63776619"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2) ақпараттық қауіпсіздік тәуекелі (IS);</w:t>
      </w:r>
    </w:p>
    <w:p w14:paraId="7694BA79" w14:textId="77777777" w:rsidR="00E969E3" w:rsidRPr="00571A36" w:rsidRDefault="0043638C" w:rsidP="00E969E3">
      <w:pPr>
        <w:widowControl w:val="0"/>
        <w:suppressLineNumbers/>
        <w:shd w:val="clear" w:color="auto" w:fill="FFFFFF"/>
        <w:suppressAutoHyphens/>
        <w:ind w:firstLine="567"/>
        <w:jc w:val="both"/>
        <w:rPr>
          <w:lang w:val="kk-KZ"/>
        </w:rPr>
      </w:pPr>
      <w:r w:rsidRPr="00571A36">
        <w:rPr>
          <w:lang w:val="kk"/>
        </w:rPr>
        <w:t>3) ақпараттық технологиялар тәуекелі (IT);</w:t>
      </w:r>
    </w:p>
    <w:p w14:paraId="42C2BBA7" w14:textId="77777777" w:rsidR="00E969E3" w:rsidRPr="00571A36" w:rsidRDefault="0043638C" w:rsidP="00E969E3">
      <w:pPr>
        <w:widowControl w:val="0"/>
        <w:suppressLineNumbers/>
        <w:shd w:val="clear" w:color="auto" w:fill="FFFFFF"/>
        <w:suppressAutoHyphens/>
        <w:ind w:firstLine="567"/>
        <w:jc w:val="both"/>
        <w:rPr>
          <w:lang w:val="kk-KZ"/>
        </w:rPr>
      </w:pPr>
      <w:r w:rsidRPr="002F0F8F">
        <w:rPr>
          <w:lang w:val="kk"/>
        </w:rPr>
        <w:t>4) комплаенс тәуекелі (CO);</w:t>
      </w:r>
    </w:p>
    <w:p w14:paraId="43A5CDB5" w14:textId="77777777" w:rsidR="00E969E3" w:rsidRPr="00571A36" w:rsidRDefault="0043638C" w:rsidP="00E969E3">
      <w:pPr>
        <w:widowControl w:val="0"/>
        <w:suppressLineNumbers/>
        <w:shd w:val="clear" w:color="auto" w:fill="FFFFFF"/>
        <w:suppressAutoHyphens/>
        <w:ind w:firstLine="567"/>
        <w:jc w:val="both"/>
        <w:rPr>
          <w:lang w:val="kk-KZ"/>
        </w:rPr>
      </w:pPr>
      <w:r w:rsidRPr="002F0F8F">
        <w:rPr>
          <w:lang w:val="kk"/>
        </w:rPr>
        <w:t>5) өтімділік тәуекелі (LQ);</w:t>
      </w:r>
    </w:p>
    <w:p w14:paraId="4AD18300" w14:textId="77777777" w:rsidR="00E969E3" w:rsidRPr="00571A36" w:rsidRDefault="0043638C" w:rsidP="00E969E3">
      <w:pPr>
        <w:widowControl w:val="0"/>
        <w:suppressLineNumbers/>
        <w:shd w:val="clear" w:color="auto" w:fill="FFFFFF"/>
        <w:suppressAutoHyphens/>
        <w:ind w:firstLine="567"/>
        <w:jc w:val="both"/>
        <w:rPr>
          <w:lang w:val="kk-KZ"/>
        </w:rPr>
      </w:pPr>
      <w:r w:rsidRPr="002F0F8F">
        <w:rPr>
          <w:lang w:val="kk"/>
        </w:rPr>
        <w:t>6) несиелік тәуекел (CR);</w:t>
      </w:r>
    </w:p>
    <w:p w14:paraId="629B8691" w14:textId="77777777" w:rsidR="00E969E3" w:rsidRPr="00571A36" w:rsidRDefault="0043638C" w:rsidP="00E969E3">
      <w:pPr>
        <w:widowControl w:val="0"/>
        <w:suppressLineNumbers/>
        <w:shd w:val="clear" w:color="auto" w:fill="FFFFFF"/>
        <w:suppressAutoHyphens/>
        <w:ind w:firstLine="567"/>
        <w:jc w:val="both"/>
        <w:rPr>
          <w:lang w:val="kk-KZ"/>
        </w:rPr>
      </w:pPr>
      <w:r w:rsidRPr="002F0F8F">
        <w:rPr>
          <w:lang w:val="kk"/>
        </w:rPr>
        <w:t>7) нарықтық тәуекел (MK);</w:t>
      </w:r>
    </w:p>
    <w:p w14:paraId="03865447" w14:textId="77777777" w:rsidR="00E969E3" w:rsidRPr="00571A36" w:rsidRDefault="0043638C" w:rsidP="00E969E3">
      <w:pPr>
        <w:widowControl w:val="0"/>
        <w:suppressLineNumbers/>
        <w:shd w:val="clear" w:color="auto" w:fill="FFFFFF"/>
        <w:suppressAutoHyphens/>
        <w:ind w:firstLine="567"/>
        <w:jc w:val="both"/>
        <w:rPr>
          <w:lang w:val="kk-KZ"/>
        </w:rPr>
      </w:pPr>
      <w:r w:rsidRPr="002F0F8F">
        <w:rPr>
          <w:lang w:val="kk"/>
        </w:rPr>
        <w:t>8) стратегиялық тәуекелдер (ST);</w:t>
      </w:r>
    </w:p>
    <w:p w14:paraId="535BD4F9" w14:textId="77777777" w:rsidR="00E969E3" w:rsidRPr="00AD0164" w:rsidRDefault="0043638C" w:rsidP="00E969E3">
      <w:pPr>
        <w:spacing w:line="259" w:lineRule="auto"/>
        <w:rPr>
          <w:b/>
          <w:bCs/>
          <w:lang w:val="kk-KZ"/>
        </w:rPr>
      </w:pPr>
      <w:r w:rsidRPr="00E675BD">
        <w:rPr>
          <w:b/>
          <w:bCs/>
          <w:lang w:val="kk"/>
        </w:rPr>
        <w:br w:type="page"/>
      </w:r>
      <w:r w:rsidRPr="00E675BD">
        <w:rPr>
          <w:b/>
          <w:bCs/>
          <w:lang w:val="kk"/>
        </w:rPr>
        <w:lastRenderedPageBreak/>
        <w:t xml:space="preserve">4. </w:t>
      </w:r>
      <w:r w:rsidR="00AD0164">
        <w:rPr>
          <w:b/>
          <w:bCs/>
          <w:lang w:val="kk"/>
        </w:rPr>
        <w:t>Банк</w:t>
      </w:r>
      <w:r w:rsidRPr="00E675BD">
        <w:rPr>
          <w:b/>
          <w:bCs/>
          <w:lang w:val="kk"/>
        </w:rPr>
        <w:t>тің тәуекел-тәбетін айқындау тәртібі</w:t>
      </w:r>
    </w:p>
    <w:p w14:paraId="0506429B" w14:textId="77777777" w:rsidR="00E969E3" w:rsidRPr="00AD0164" w:rsidRDefault="00E969E3" w:rsidP="00E969E3">
      <w:pPr>
        <w:widowControl w:val="0"/>
        <w:suppressLineNumbers/>
        <w:shd w:val="clear" w:color="auto" w:fill="FFFFFF"/>
        <w:tabs>
          <w:tab w:val="left" w:pos="851"/>
        </w:tabs>
        <w:suppressAutoHyphens/>
        <w:ind w:firstLine="567"/>
        <w:jc w:val="both"/>
        <w:rPr>
          <w:lang w:val="kk-KZ"/>
        </w:rPr>
      </w:pPr>
    </w:p>
    <w:p w14:paraId="5C35E83C" w14:textId="77777777" w:rsidR="00E969E3" w:rsidRPr="00AD0164" w:rsidRDefault="00AD0164" w:rsidP="00E969E3">
      <w:pPr>
        <w:widowControl w:val="0"/>
        <w:suppressLineNumbers/>
        <w:shd w:val="clear" w:color="auto" w:fill="FFFFFF"/>
        <w:tabs>
          <w:tab w:val="left" w:pos="851"/>
        </w:tabs>
        <w:suppressAutoHyphens/>
        <w:ind w:firstLine="567"/>
        <w:jc w:val="both"/>
        <w:rPr>
          <w:lang w:val="kk-KZ"/>
        </w:rPr>
      </w:pPr>
      <w:r>
        <w:rPr>
          <w:lang w:val="kk"/>
        </w:rPr>
        <w:t>Банк</w:t>
      </w:r>
      <w:r w:rsidRPr="00F70CEA">
        <w:rPr>
          <w:lang w:val="kk"/>
        </w:rPr>
        <w:t xml:space="preserve">те </w:t>
      </w:r>
      <w:r>
        <w:rPr>
          <w:lang w:val="kk"/>
        </w:rPr>
        <w:t>Банк</w:t>
      </w:r>
      <w:r w:rsidRPr="00F70CEA">
        <w:rPr>
          <w:lang w:val="kk"/>
        </w:rPr>
        <w:t xml:space="preserve">тің жалпы стратегиясын іске асыру шеңберінде </w:t>
      </w:r>
      <w:r>
        <w:rPr>
          <w:lang w:val="kk"/>
        </w:rPr>
        <w:t>Банк</w:t>
      </w:r>
      <w:r w:rsidRPr="00F70CEA">
        <w:rPr>
          <w:lang w:val="kk"/>
        </w:rPr>
        <w:t xml:space="preserve"> қызметіне тән қабылданатын тәуекелдер көлемінің нақты шекараларын айқындайтын, сондай-ақ тәуекелдерді іске асыруға жол бермеу не олардың </w:t>
      </w:r>
      <w:r>
        <w:rPr>
          <w:lang w:val="kk"/>
        </w:rPr>
        <w:t>Банк</w:t>
      </w:r>
      <w:r w:rsidRPr="00F70CEA">
        <w:rPr>
          <w:lang w:val="kk"/>
        </w:rPr>
        <w:t xml:space="preserve">тің қаржылық жағдайына теріс әсерін барынша азайту мақсатында </w:t>
      </w:r>
      <w:r>
        <w:rPr>
          <w:lang w:val="kk"/>
        </w:rPr>
        <w:t>Банк</w:t>
      </w:r>
      <w:r w:rsidRPr="00F70CEA">
        <w:rPr>
          <w:lang w:val="kk"/>
        </w:rPr>
        <w:t xml:space="preserve"> қызметінің тәуекел-бейінін айқындайтын </w:t>
      </w:r>
      <w:r>
        <w:rPr>
          <w:lang w:val="kk"/>
        </w:rPr>
        <w:t>Банк</w:t>
      </w:r>
      <w:r w:rsidRPr="00F70CEA">
        <w:rPr>
          <w:lang w:val="kk"/>
        </w:rPr>
        <w:t xml:space="preserve">тің Тәуекел-тәбеті стратегиясы әзірленді және </w:t>
      </w:r>
      <w:r>
        <w:rPr>
          <w:lang w:val="kk"/>
        </w:rPr>
        <w:t>Банк</w:t>
      </w:r>
      <w:r w:rsidRPr="00F70CEA">
        <w:rPr>
          <w:lang w:val="kk"/>
        </w:rPr>
        <w:t xml:space="preserve">тің Директорлар кеңесі бекітілді. </w:t>
      </w:r>
    </w:p>
    <w:p w14:paraId="1B1B1AEB" w14:textId="77777777" w:rsidR="00E969E3" w:rsidRPr="00AD0164" w:rsidRDefault="00AD0164" w:rsidP="00E969E3">
      <w:pPr>
        <w:widowControl w:val="0"/>
        <w:suppressLineNumbers/>
        <w:shd w:val="clear" w:color="auto" w:fill="FFFFFF"/>
        <w:tabs>
          <w:tab w:val="left" w:pos="851"/>
        </w:tabs>
        <w:suppressAutoHyphens/>
        <w:ind w:firstLine="567"/>
        <w:jc w:val="both"/>
        <w:rPr>
          <w:lang w:val="kk-KZ"/>
        </w:rPr>
      </w:pPr>
      <w:r>
        <w:rPr>
          <w:lang w:val="kk"/>
        </w:rPr>
        <w:t>Банк</w:t>
      </w:r>
      <w:r w:rsidRPr="00717075">
        <w:rPr>
          <w:lang w:val="kk"/>
        </w:rPr>
        <w:t xml:space="preserve">тің Тәуекел-тәбет стратегиясы </w:t>
      </w:r>
      <w:r>
        <w:rPr>
          <w:lang w:val="kk"/>
        </w:rPr>
        <w:t>Банк</w:t>
      </w:r>
      <w:r w:rsidRPr="00717075">
        <w:rPr>
          <w:lang w:val="kk"/>
        </w:rPr>
        <w:t xml:space="preserve">тің стратегиялық міндеттерін орындау, </w:t>
      </w:r>
      <w:r>
        <w:rPr>
          <w:lang w:val="kk"/>
        </w:rPr>
        <w:t>Банк</w:t>
      </w:r>
      <w:r w:rsidRPr="00717075">
        <w:rPr>
          <w:lang w:val="kk"/>
        </w:rPr>
        <w:t xml:space="preserve"> қызметінің негізгі бағыттарының кірістілігі мен </w:t>
      </w:r>
      <w:r>
        <w:rPr>
          <w:lang w:val="kk"/>
        </w:rPr>
        <w:t>Банк</w:t>
      </w:r>
      <w:r w:rsidRPr="00717075">
        <w:rPr>
          <w:lang w:val="kk"/>
        </w:rPr>
        <w:t xml:space="preserve"> қабылдаған тәуекелдер деңгейі арасындағы оңтайлы арақатынасты қамтамасыз етуге, </w:t>
      </w:r>
      <w:r>
        <w:rPr>
          <w:lang w:val="kk"/>
        </w:rPr>
        <w:t>Банк</w:t>
      </w:r>
      <w:r w:rsidRPr="00717075">
        <w:rPr>
          <w:lang w:val="kk"/>
        </w:rPr>
        <w:t>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p>
    <w:p w14:paraId="79E46A08" w14:textId="77777777" w:rsidR="00E969E3" w:rsidRPr="00AD0164" w:rsidRDefault="0043638C" w:rsidP="00E969E3">
      <w:pPr>
        <w:widowControl w:val="0"/>
        <w:suppressLineNumbers/>
        <w:shd w:val="clear" w:color="auto" w:fill="FFFFFF"/>
        <w:tabs>
          <w:tab w:val="left" w:pos="851"/>
        </w:tabs>
        <w:suppressAutoHyphens/>
        <w:ind w:firstLine="567"/>
        <w:jc w:val="both"/>
        <w:rPr>
          <w:lang w:val="kk"/>
        </w:rPr>
      </w:pPr>
      <w:r w:rsidRPr="00717075">
        <w:rPr>
          <w:lang w:val="kk"/>
        </w:rPr>
        <w:t xml:space="preserve">Тәуекел-тәбет стратегиясы </w:t>
      </w:r>
      <w:r w:rsidR="00AD0164">
        <w:rPr>
          <w:lang w:val="kk"/>
        </w:rPr>
        <w:t>Банк</w:t>
      </w:r>
      <w:r w:rsidRPr="00717075">
        <w:rPr>
          <w:lang w:val="kk"/>
        </w:rPr>
        <w:t xml:space="preserve">тің өз қызметін жүзеге асыру процесінде шешімдер қабылдау кезінде </w:t>
      </w:r>
      <w:r w:rsidR="00AD0164">
        <w:rPr>
          <w:lang w:val="kk"/>
        </w:rPr>
        <w:t>Банк</w:t>
      </w:r>
      <w:r w:rsidRPr="00717075">
        <w:rPr>
          <w:lang w:val="kk"/>
        </w:rPr>
        <w:t xml:space="preserve">тің артық тәуекелдерді қабылдауынан қорғауды қамтамасыз етеді. Тәуекел-тәбет стратегиясы </w:t>
      </w:r>
      <w:r w:rsidR="00AD0164">
        <w:rPr>
          <w:lang w:val="kk"/>
        </w:rPr>
        <w:t>Банк</w:t>
      </w:r>
      <w:r w:rsidRPr="00717075">
        <w:rPr>
          <w:lang w:val="kk"/>
        </w:rPr>
        <w:t>тің тәуекел-тәбет мәлімдемесін қалыптастыру үшін негіз болып табылады.</w:t>
      </w:r>
    </w:p>
    <w:p w14:paraId="4AC4ABBE" w14:textId="77777777" w:rsidR="00E969E3" w:rsidRPr="00B235C4" w:rsidRDefault="0043638C" w:rsidP="00E969E3">
      <w:pPr>
        <w:widowControl w:val="0"/>
        <w:suppressLineNumbers/>
        <w:shd w:val="clear" w:color="auto" w:fill="FFFFFF"/>
        <w:tabs>
          <w:tab w:val="left" w:pos="851"/>
        </w:tabs>
        <w:suppressAutoHyphens/>
        <w:ind w:firstLine="567"/>
        <w:jc w:val="both"/>
        <w:rPr>
          <w:lang w:val="kk-KZ" w:eastAsia="ru-RU"/>
        </w:rPr>
      </w:pPr>
      <w:r w:rsidRPr="00B235C4">
        <w:rPr>
          <w:lang w:val="kk" w:eastAsia="ru-RU"/>
        </w:rPr>
        <w:t xml:space="preserve">Тәуекел-тәбет стратегиясы шеңберінде </w:t>
      </w:r>
      <w:r w:rsidR="00AD0164">
        <w:rPr>
          <w:lang w:val="kk" w:eastAsia="ru-RU"/>
        </w:rPr>
        <w:t>Банк</w:t>
      </w:r>
      <w:r w:rsidRPr="00B235C4">
        <w:rPr>
          <w:lang w:val="kk" w:eastAsia="ru-RU"/>
        </w:rPr>
        <w:t xml:space="preserve">тің ДК стратегияны іске асыру кезінде қабылдауға дайын не алып тастауға ниетті елеулі тәуекелдердің жиынтық деңгейлерін (тәуекелдің жол берілетін мөлшерінің лимиттерін) қамтитын тәуекел-тәбет өтінішін қалыптастырады. Тәуекелдің елеулі түрлері үшін қолданылатын тәуекел-тәбет деңгейлері нақты айқындалады, тиісті және өлшенетін болып табылады және </w:t>
      </w:r>
      <w:r w:rsidR="00AD0164">
        <w:rPr>
          <w:lang w:val="kk" w:eastAsia="ru-RU"/>
        </w:rPr>
        <w:t>Банк</w:t>
      </w:r>
      <w:r w:rsidRPr="00B235C4">
        <w:rPr>
          <w:lang w:val="kk" w:eastAsia="ru-RU"/>
        </w:rPr>
        <w:t xml:space="preserve">тің негізгі қаржылық көрсеткіштері бойынша болжамды көрсеткіштерді ескере отырып әзірленеді. Тәуекел-тәбет мәлімдемесі кірістілікке, капиталға, өтімділікке, </w:t>
      </w:r>
      <w:r w:rsidRPr="00B235C4">
        <w:rPr>
          <w:lang w:val="kk" w:eastAsia="ru-RU"/>
        </w:rPr>
        <w:t xml:space="preserve">тәуекелдерге, өзге де қолданылатын көрсеткіштерге қатысты көрсеткіштерді қоса алғанда, сапалық сипаттағы, сондай-ақ сандық сипаттағы мәлімдемені қамтиды. Тәуекел-тәбетті айқындау кезінде </w:t>
      </w:r>
      <w:r w:rsidR="00AD0164">
        <w:rPr>
          <w:lang w:val="kk" w:eastAsia="ru-RU"/>
        </w:rPr>
        <w:t>Банк</w:t>
      </w:r>
      <w:r w:rsidRPr="00B235C4">
        <w:rPr>
          <w:lang w:val="kk" w:eastAsia="ru-RU"/>
        </w:rPr>
        <w:t xml:space="preserve"> ағымдағы уақыт кезеңінде белгіленген тәуекел-тәбеттің жарамдылығын және стресс-тестілеу (сценарийлік талдау және сезімталдықты талдау) жүргізу арқылы оның болашақта қаншалықты қолайлы болатынын бағалауды жүргізеді.</w:t>
      </w:r>
    </w:p>
    <w:p w14:paraId="75FD7528" w14:textId="77777777" w:rsidR="00E969E3" w:rsidRPr="000510CA" w:rsidRDefault="0043638C" w:rsidP="00E969E3">
      <w:pPr>
        <w:widowControl w:val="0"/>
        <w:suppressLineNumbers/>
        <w:shd w:val="clear" w:color="auto" w:fill="FFFFFF"/>
        <w:tabs>
          <w:tab w:val="left" w:pos="851"/>
        </w:tabs>
        <w:suppressAutoHyphens/>
        <w:ind w:firstLine="567"/>
        <w:jc w:val="both"/>
        <w:rPr>
          <w:lang w:val="kk-KZ" w:eastAsia="ru-RU"/>
        </w:rPr>
      </w:pPr>
      <w:r w:rsidRPr="000510CA">
        <w:rPr>
          <w:lang w:val="kk" w:eastAsia="ru-RU"/>
        </w:rPr>
        <w:t xml:space="preserve">Тәуекел-тәбеттің жиынтық деңгейлерін </w:t>
      </w:r>
      <w:r w:rsidR="00AD0164">
        <w:rPr>
          <w:lang w:val="kk" w:eastAsia="ru-RU"/>
        </w:rPr>
        <w:t>Банк</w:t>
      </w:r>
      <w:r w:rsidRPr="000510CA">
        <w:rPr>
          <w:lang w:val="kk" w:eastAsia="ru-RU"/>
        </w:rPr>
        <w:t xml:space="preserve">тің ДК мерзімді негізде, бірақ жылына кемінде бір рет белгілейді және қайта қарайды. Тәуекелдің жекелеген түрлері бойынша тәуекел-тәбет деңгейлері нарықтағы жағдай өзгерген және (немесе) уәкілетті органның талаптары өзгерген кезде, бірақ тәуекел-тәбеттің жиынтық деңгейі шеңберінде жыл ішінде қайта қаралады. Тәуекел-тәбет деңгейлері және елеулі тәуекелдер бойынша тәуекел-тәбеттің жиынтық деңгейлері мерзімді негізде, бірақ жылына кемінде бір рет есептеледі. </w:t>
      </w:r>
    </w:p>
    <w:p w14:paraId="17847745" w14:textId="77777777" w:rsidR="00E969E3" w:rsidRPr="00717075" w:rsidRDefault="00AD0164" w:rsidP="00E969E3">
      <w:pPr>
        <w:widowControl w:val="0"/>
        <w:suppressLineNumbers/>
        <w:shd w:val="clear" w:color="auto" w:fill="FFFFFF"/>
        <w:tabs>
          <w:tab w:val="left" w:pos="851"/>
        </w:tabs>
        <w:suppressAutoHyphens/>
        <w:ind w:firstLine="567"/>
        <w:jc w:val="both"/>
        <w:rPr>
          <w:lang w:val="kk-KZ" w:eastAsia="ru-RU"/>
        </w:rPr>
      </w:pPr>
      <w:r>
        <w:rPr>
          <w:lang w:val="kk" w:eastAsia="ru-RU"/>
        </w:rPr>
        <w:t>Банк</w:t>
      </w:r>
      <w:r w:rsidRPr="00717075">
        <w:rPr>
          <w:lang w:val="kk" w:eastAsia="ru-RU"/>
        </w:rPr>
        <w:t xml:space="preserve">тің тәуекел - тәбетінің жиынтық деңгейлерін есептеуге және айқындауға қатысатын </w:t>
      </w:r>
      <w:r>
        <w:rPr>
          <w:lang w:val="kk" w:eastAsia="ru-RU"/>
        </w:rPr>
        <w:t>Банк</w:t>
      </w:r>
      <w:r w:rsidRPr="00717075">
        <w:rPr>
          <w:lang w:val="kk" w:eastAsia="ru-RU"/>
        </w:rPr>
        <w:t>тің алқалы органдары / бөлімшелері:</w:t>
      </w:r>
    </w:p>
    <w:p w14:paraId="4FE04FBB" w14:textId="77777777" w:rsidR="00E969E3" w:rsidRPr="0027245E" w:rsidRDefault="00AD0164" w:rsidP="00E969E3">
      <w:pPr>
        <w:widowControl w:val="0"/>
        <w:suppressLineNumbers/>
        <w:shd w:val="clear" w:color="auto" w:fill="FFFFFF"/>
        <w:tabs>
          <w:tab w:val="left" w:pos="851"/>
        </w:tabs>
        <w:suppressAutoHyphens/>
        <w:ind w:firstLine="567"/>
        <w:jc w:val="both"/>
        <w:rPr>
          <w:b/>
          <w:lang w:val="kk-KZ" w:eastAsia="ru-RU"/>
        </w:rPr>
      </w:pPr>
      <w:r>
        <w:rPr>
          <w:b/>
          <w:lang w:val="kk" w:eastAsia="ru-RU"/>
        </w:rPr>
        <w:t>Банк</w:t>
      </w:r>
      <w:r w:rsidRPr="0027245E">
        <w:rPr>
          <w:b/>
          <w:lang w:val="kk" w:eastAsia="ru-RU"/>
        </w:rPr>
        <w:t xml:space="preserve"> ДК:</w:t>
      </w:r>
    </w:p>
    <w:p w14:paraId="6B5FA594" w14:textId="77777777" w:rsidR="00E969E3" w:rsidRPr="005C6C1F" w:rsidRDefault="00AD0164" w:rsidP="00E969E3">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Pr>
          <w:rFonts w:ascii="Times New Roman" w:hAnsi="Times New Roman" w:cs="Times New Roman"/>
          <w:sz w:val="24"/>
          <w:lang w:val="kk" w:eastAsia="ru-RU"/>
        </w:rPr>
        <w:t>Банк</w:t>
      </w:r>
      <w:r w:rsidRPr="005C6C1F">
        <w:rPr>
          <w:rFonts w:ascii="Times New Roman" w:hAnsi="Times New Roman" w:cs="Times New Roman"/>
          <w:sz w:val="24"/>
          <w:lang w:val="kk" w:eastAsia="ru-RU"/>
        </w:rPr>
        <w:t>тің Тәуекел-тәбет стратегиясын бекітеді;</w:t>
      </w:r>
    </w:p>
    <w:p w14:paraId="4F600724" w14:textId="77777777" w:rsidR="00E969E3" w:rsidRPr="005C6C1F" w:rsidRDefault="0043638C" w:rsidP="00E969E3">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 w:eastAsia="ru-RU"/>
        </w:rPr>
        <w:t xml:space="preserve">Тәуекел-тәбет өтініші шеңберінде </w:t>
      </w:r>
      <w:r w:rsidR="00AD0164">
        <w:rPr>
          <w:rFonts w:ascii="Times New Roman" w:hAnsi="Times New Roman" w:cs="Times New Roman"/>
          <w:sz w:val="24"/>
          <w:lang w:val="kk" w:eastAsia="ru-RU"/>
        </w:rPr>
        <w:t>Банк</w:t>
      </w:r>
      <w:r w:rsidRPr="005C6C1F">
        <w:rPr>
          <w:rFonts w:ascii="Times New Roman" w:hAnsi="Times New Roman" w:cs="Times New Roman"/>
          <w:sz w:val="24"/>
          <w:lang w:val="kk" w:eastAsia="ru-RU"/>
        </w:rPr>
        <w:t>тің тәуекел-тәбетінің жиынтық деңгейлерін бекітеді;</w:t>
      </w:r>
    </w:p>
    <w:p w14:paraId="31FECAF8" w14:textId="77777777" w:rsidR="00E969E3" w:rsidRPr="005C6C1F" w:rsidRDefault="0043638C" w:rsidP="00E969E3">
      <w:pPr>
        <w:pStyle w:val="aa"/>
        <w:widowControl w:val="0"/>
        <w:numPr>
          <w:ilvl w:val="0"/>
          <w:numId w:val="35"/>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5C6C1F">
        <w:rPr>
          <w:rFonts w:ascii="Times New Roman" w:hAnsi="Times New Roman" w:cs="Times New Roman"/>
          <w:sz w:val="24"/>
          <w:lang w:val="kk" w:eastAsia="ru-RU"/>
        </w:rPr>
        <w:t>Тәуекел-тәбет стратегиясының және тәуекел-тәбет деңгейлерінің сақталуын бақылауды жүзеге асырады.</w:t>
      </w:r>
    </w:p>
    <w:p w14:paraId="16BD4C3C" w14:textId="77777777" w:rsidR="00E969E3" w:rsidRPr="000510CA" w:rsidRDefault="00AD0164" w:rsidP="00E969E3">
      <w:pPr>
        <w:widowControl w:val="0"/>
        <w:suppressLineNumbers/>
        <w:shd w:val="clear" w:color="auto" w:fill="FFFFFF"/>
        <w:tabs>
          <w:tab w:val="left" w:pos="851"/>
        </w:tabs>
        <w:suppressAutoHyphens/>
        <w:ind w:firstLine="567"/>
        <w:jc w:val="both"/>
        <w:rPr>
          <w:lang w:val="kk-KZ" w:eastAsia="ru-RU"/>
        </w:rPr>
      </w:pPr>
      <w:r>
        <w:rPr>
          <w:lang w:val="kk" w:eastAsia="ru-RU"/>
        </w:rPr>
        <w:t>Банк</w:t>
      </w:r>
      <w:r w:rsidRPr="00717075">
        <w:rPr>
          <w:lang w:val="kk" w:eastAsia="ru-RU"/>
        </w:rPr>
        <w:t xml:space="preserve">тің ДК тоқсанына кемінде 1 (бір) рет тәуекел-тәбет деңгейлерінің нақты мәндері және олардың орындалуы туралы ақпаратты қарайды. </w:t>
      </w:r>
      <w:r>
        <w:rPr>
          <w:lang w:val="kk" w:eastAsia="ru-RU"/>
        </w:rPr>
        <w:t>Банк</w:t>
      </w:r>
      <w:r w:rsidRPr="00717075">
        <w:rPr>
          <w:lang w:val="kk" w:eastAsia="ru-RU"/>
        </w:rPr>
        <w:t xml:space="preserve">тің ДК тәуекел-тәбет деңгейлері туралы ақпаратты назарға алады, </w:t>
      </w:r>
      <w:r w:rsidR="005925CC">
        <w:rPr>
          <w:lang w:val="kk" w:eastAsia="ru-RU"/>
        </w:rPr>
        <w:t>Басқарма</w:t>
      </w:r>
      <w:r w:rsidRPr="00717075">
        <w:rPr>
          <w:lang w:val="kk" w:eastAsia="ru-RU"/>
        </w:rPr>
        <w:t xml:space="preserve"> ұсынатын шаралардың жеткіліктілігін бағалайды және қажет болған жағдайда тәуекелдерді барынша азайту жөнінде өзге де шаралар қабылдауды ұсынуы мүмкін. </w:t>
      </w:r>
    </w:p>
    <w:p w14:paraId="77225FDA" w14:textId="77777777" w:rsidR="00E969E3" w:rsidRPr="0027245E" w:rsidRDefault="00AD0164" w:rsidP="00E969E3">
      <w:pPr>
        <w:widowControl w:val="0"/>
        <w:suppressLineNumbers/>
        <w:shd w:val="clear" w:color="auto" w:fill="FFFFFF"/>
        <w:tabs>
          <w:tab w:val="left" w:pos="851"/>
        </w:tabs>
        <w:suppressAutoHyphens/>
        <w:ind w:firstLine="567"/>
        <w:jc w:val="both"/>
        <w:rPr>
          <w:b/>
          <w:lang w:val="kk-KZ" w:eastAsia="ru-RU"/>
        </w:rPr>
      </w:pPr>
      <w:r>
        <w:rPr>
          <w:b/>
          <w:lang w:val="kk" w:eastAsia="ru-RU"/>
        </w:rPr>
        <w:t>Банк</w:t>
      </w:r>
      <w:r w:rsidRPr="0027245E">
        <w:rPr>
          <w:b/>
          <w:lang w:val="kk" w:eastAsia="ru-RU"/>
        </w:rPr>
        <w:t xml:space="preserve">тің ТІБК: </w:t>
      </w:r>
    </w:p>
    <w:p w14:paraId="7CC42806" w14:textId="77777777" w:rsidR="00E969E3" w:rsidRPr="0027245E" w:rsidRDefault="0043638C" w:rsidP="00E969E3">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 w:eastAsia="ru-RU"/>
        </w:rPr>
        <w:t>Тәуекел-тәбет стратегиясын әзірлеуді қамтамасыз етеді;</w:t>
      </w:r>
    </w:p>
    <w:p w14:paraId="0C407BDF" w14:textId="77777777" w:rsidR="00E969E3" w:rsidRPr="0027245E" w:rsidRDefault="00AD0164" w:rsidP="00E969E3">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Pr>
          <w:rFonts w:ascii="Times New Roman" w:hAnsi="Times New Roman" w:cs="Times New Roman"/>
          <w:sz w:val="24"/>
          <w:lang w:val="kk" w:eastAsia="ru-RU"/>
        </w:rPr>
        <w:t>Банк</w:t>
      </w:r>
      <w:r w:rsidRPr="0027245E">
        <w:rPr>
          <w:rFonts w:ascii="Times New Roman" w:hAnsi="Times New Roman" w:cs="Times New Roman"/>
          <w:sz w:val="24"/>
          <w:lang w:val="kk" w:eastAsia="ru-RU"/>
        </w:rPr>
        <w:t xml:space="preserve">тің ДК бекітуге одан әрі шығару үшін тәуекелдің әрбір елеулі түрі бойынша </w:t>
      </w:r>
      <w:r>
        <w:rPr>
          <w:rFonts w:ascii="Times New Roman" w:hAnsi="Times New Roman" w:cs="Times New Roman"/>
          <w:sz w:val="24"/>
          <w:lang w:val="kk" w:eastAsia="ru-RU"/>
        </w:rPr>
        <w:t>Банк</w:t>
      </w:r>
      <w:r w:rsidRPr="0027245E">
        <w:rPr>
          <w:rFonts w:ascii="Times New Roman" w:hAnsi="Times New Roman" w:cs="Times New Roman"/>
          <w:sz w:val="24"/>
          <w:lang w:val="kk" w:eastAsia="ru-RU"/>
        </w:rPr>
        <w:t>тің тәуекел-тәбетінің жиынтық деңгейлерінің және тәуекел-тәбет деңгейлерінің мөлшерін айқындайды;</w:t>
      </w:r>
    </w:p>
    <w:p w14:paraId="20DCE012" w14:textId="77777777" w:rsidR="00E969E3" w:rsidRPr="0027245E" w:rsidRDefault="0043638C" w:rsidP="00E969E3">
      <w:pPr>
        <w:pStyle w:val="aa"/>
        <w:widowControl w:val="0"/>
        <w:numPr>
          <w:ilvl w:val="0"/>
          <w:numId w:val="36"/>
        </w:numPr>
        <w:suppressLineNumbers/>
        <w:shd w:val="clear" w:color="auto" w:fill="FFFFFF"/>
        <w:tabs>
          <w:tab w:val="left" w:pos="851"/>
        </w:tabs>
        <w:suppressAutoHyphens/>
        <w:ind w:left="0" w:firstLine="567"/>
        <w:jc w:val="both"/>
        <w:rPr>
          <w:rFonts w:ascii="Times New Roman" w:hAnsi="Times New Roman" w:cs="Times New Roman"/>
          <w:sz w:val="24"/>
          <w:lang w:val="kk-KZ" w:eastAsia="ru-RU"/>
        </w:rPr>
      </w:pPr>
      <w:r w:rsidRPr="0027245E">
        <w:rPr>
          <w:rFonts w:ascii="Times New Roman" w:hAnsi="Times New Roman" w:cs="Times New Roman"/>
          <w:sz w:val="24"/>
          <w:lang w:val="kk" w:eastAsia="ru-RU"/>
        </w:rPr>
        <w:t>тәуекел-тәбет деңгейлерінің нақты мәндері және олардың орындалуы туралы ақпаратты қарастырады.</w:t>
      </w:r>
    </w:p>
    <w:p w14:paraId="548CE602" w14:textId="77777777" w:rsidR="00E969E3" w:rsidRPr="00717075" w:rsidRDefault="00AD0164" w:rsidP="00E969E3">
      <w:pPr>
        <w:widowControl w:val="0"/>
        <w:suppressLineNumbers/>
        <w:shd w:val="clear" w:color="auto" w:fill="FFFFFF"/>
        <w:tabs>
          <w:tab w:val="left" w:pos="851"/>
        </w:tabs>
        <w:suppressAutoHyphens/>
        <w:ind w:firstLine="567"/>
        <w:jc w:val="both"/>
        <w:rPr>
          <w:lang w:val="kk-KZ" w:eastAsia="ru-RU"/>
        </w:rPr>
      </w:pPr>
      <w:r>
        <w:rPr>
          <w:lang w:val="kk" w:eastAsia="ru-RU"/>
        </w:rPr>
        <w:t>Банк</w:t>
      </w:r>
      <w:r w:rsidRPr="00717075">
        <w:rPr>
          <w:lang w:val="kk" w:eastAsia="ru-RU"/>
        </w:rPr>
        <w:t xml:space="preserve">тің ТІБК тоқсанына кемінде 1 (бір) рет тәуекел-тәбет деңгейлерінің нақты мәндері және олардың орындалуы туралы ақпарат алады. </w:t>
      </w:r>
    </w:p>
    <w:p w14:paraId="3C60C1E7" w14:textId="77777777" w:rsidR="00E969E3" w:rsidRPr="0027245E" w:rsidRDefault="00AD0164" w:rsidP="00E969E3">
      <w:pPr>
        <w:widowControl w:val="0"/>
        <w:suppressLineNumbers/>
        <w:shd w:val="clear" w:color="auto" w:fill="FFFFFF"/>
        <w:tabs>
          <w:tab w:val="left" w:pos="851"/>
        </w:tabs>
        <w:suppressAutoHyphens/>
        <w:ind w:firstLine="567"/>
        <w:jc w:val="both"/>
        <w:rPr>
          <w:b/>
          <w:lang w:val="kk-KZ" w:eastAsia="ru-RU"/>
        </w:rPr>
      </w:pPr>
      <w:r>
        <w:rPr>
          <w:b/>
          <w:lang w:val="kk" w:eastAsia="ru-RU"/>
        </w:rPr>
        <w:t>Банк</w:t>
      </w:r>
      <w:r w:rsidRPr="0027245E">
        <w:rPr>
          <w:b/>
          <w:lang w:val="kk" w:eastAsia="ru-RU"/>
        </w:rPr>
        <w:t xml:space="preserve"> </w:t>
      </w:r>
      <w:r w:rsidR="005925CC">
        <w:rPr>
          <w:b/>
          <w:lang w:val="kk" w:eastAsia="ru-RU"/>
        </w:rPr>
        <w:t>Басқарма</w:t>
      </w:r>
      <w:r w:rsidRPr="0027245E">
        <w:rPr>
          <w:b/>
          <w:lang w:val="kk" w:eastAsia="ru-RU"/>
        </w:rPr>
        <w:t>сы:</w:t>
      </w:r>
    </w:p>
    <w:p w14:paraId="66FB9953" w14:textId="77777777" w:rsidR="00E969E3" w:rsidRPr="0027245E" w:rsidRDefault="00AD0164"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 w:eastAsia="ru-RU"/>
        </w:rPr>
        <w:lastRenderedPageBreak/>
        <w:t>Банк</w:t>
      </w:r>
      <w:r w:rsidRPr="0027245E">
        <w:rPr>
          <w:rFonts w:ascii="Times New Roman" w:hAnsi="Times New Roman" w:cs="Times New Roman"/>
          <w:sz w:val="24"/>
          <w:szCs w:val="24"/>
          <w:lang w:val="kk" w:eastAsia="ru-RU"/>
        </w:rPr>
        <w:t xml:space="preserve">тің Тәуекел-тәбет стратегиясын алдын ала мақұлдайды; </w:t>
      </w:r>
    </w:p>
    <w:p w14:paraId="5D360042" w14:textId="77777777" w:rsidR="00E969E3" w:rsidRPr="0027245E" w:rsidRDefault="00AD0164"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тің тәуекел-тәбетінің жиынтық деңгейін айқындау (есептеу) жөніндегі іс-шараларды жүзеге асырады;</w:t>
      </w:r>
    </w:p>
    <w:p w14:paraId="7BB4CE85" w14:textId="77777777" w:rsidR="00E969E3" w:rsidRPr="0027245E" w:rsidRDefault="0043638C"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sidRPr="0027245E">
        <w:rPr>
          <w:rFonts w:ascii="Times New Roman" w:hAnsi="Times New Roman" w:cs="Times New Roman"/>
          <w:sz w:val="24"/>
          <w:szCs w:val="24"/>
          <w:lang w:val="kk" w:eastAsia="ru-RU"/>
        </w:rPr>
        <w:t xml:space="preserve">Тәуекел-тәбет өтініші шеңберінде </w:t>
      </w:r>
      <w:r w:rsidR="00AD0164">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тің агрегатталған тәуекел-тәбет деңгейлерін алдын ала мақұлдайды;</w:t>
      </w:r>
    </w:p>
    <w:p w14:paraId="6263CFC2" w14:textId="77777777" w:rsidR="00E969E3" w:rsidRPr="0027245E" w:rsidRDefault="00AD0164"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 xml:space="preserve">тің тәуекел-тәбетінің жиынтық деңгейін айқындау (есептеу) қорытындылары бойынша </w:t>
      </w: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 xml:space="preserve">тің ДК ұсынымдарын қарау және ұсыну үшін </w:t>
      </w: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 xml:space="preserve">тің ТІБК есебін ұсынады; </w:t>
      </w:r>
    </w:p>
    <w:p w14:paraId="2A2620AA" w14:textId="77777777" w:rsidR="00E969E3" w:rsidRPr="0027245E" w:rsidRDefault="00AD0164"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тің ДК бекіткен тәуекел-тәбеттің жиынтық деңгейлері шеңберінде тәуекелдер бойынша лимиттерді бекітеді;</w:t>
      </w:r>
    </w:p>
    <w:p w14:paraId="13BFF5C6" w14:textId="77777777" w:rsidR="00E969E3" w:rsidRPr="0027245E" w:rsidRDefault="00AD0164" w:rsidP="00E969E3">
      <w:pPr>
        <w:pStyle w:val="aa"/>
        <w:widowControl w:val="0"/>
        <w:numPr>
          <w:ilvl w:val="0"/>
          <w:numId w:val="37"/>
        </w:numPr>
        <w:suppressLineNumbers/>
        <w:shd w:val="clear" w:color="auto" w:fill="FFFFFF"/>
        <w:tabs>
          <w:tab w:val="left" w:pos="851"/>
        </w:tabs>
        <w:suppressAutoHyphens/>
        <w:ind w:left="0"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 xml:space="preserve">тің тәуекел-тәбетінің жиынтық деңгейін және </w:t>
      </w:r>
      <w:r>
        <w:rPr>
          <w:rFonts w:ascii="Times New Roman" w:hAnsi="Times New Roman" w:cs="Times New Roman"/>
          <w:sz w:val="24"/>
          <w:szCs w:val="24"/>
          <w:lang w:val="kk" w:eastAsia="ru-RU"/>
        </w:rPr>
        <w:t>Банк</w:t>
      </w:r>
      <w:r w:rsidRPr="0027245E">
        <w:rPr>
          <w:rFonts w:ascii="Times New Roman" w:hAnsi="Times New Roman" w:cs="Times New Roman"/>
          <w:sz w:val="24"/>
          <w:szCs w:val="24"/>
          <w:lang w:val="kk" w:eastAsia="ru-RU"/>
        </w:rPr>
        <w:t>тің Стратегиясын ескере отырып, капитал деңгейін өзгерту жөніндегі ниетін айқындайды.</w:t>
      </w:r>
    </w:p>
    <w:p w14:paraId="46446281" w14:textId="77777777" w:rsidR="00E969E3" w:rsidRPr="0027245E" w:rsidRDefault="00AD0164" w:rsidP="00E969E3">
      <w:pPr>
        <w:widowControl w:val="0"/>
        <w:suppressLineNumbers/>
        <w:shd w:val="clear" w:color="auto" w:fill="FFFFFF"/>
        <w:tabs>
          <w:tab w:val="left" w:pos="851"/>
        </w:tabs>
        <w:suppressAutoHyphens/>
        <w:ind w:firstLine="567"/>
        <w:jc w:val="both"/>
        <w:rPr>
          <w:b/>
          <w:lang w:val="kk-KZ" w:eastAsia="ru-RU"/>
        </w:rPr>
      </w:pPr>
      <w:r>
        <w:rPr>
          <w:b/>
          <w:lang w:val="kk" w:eastAsia="ru-RU"/>
        </w:rPr>
        <w:t>Банк</w:t>
      </w:r>
      <w:r w:rsidRPr="0027245E">
        <w:rPr>
          <w:b/>
          <w:lang w:val="kk" w:eastAsia="ru-RU"/>
        </w:rPr>
        <w:t xml:space="preserve"> ТК:</w:t>
      </w:r>
    </w:p>
    <w:p w14:paraId="4883C3D5" w14:textId="77777777" w:rsidR="00E969E3" w:rsidRPr="00717075" w:rsidRDefault="0043638C" w:rsidP="00E969E3">
      <w:pPr>
        <w:widowControl w:val="0"/>
        <w:suppressLineNumbers/>
        <w:shd w:val="clear" w:color="auto" w:fill="FFFFFF"/>
        <w:tabs>
          <w:tab w:val="left" w:pos="851"/>
        </w:tabs>
        <w:suppressAutoHyphens/>
        <w:ind w:firstLine="567"/>
        <w:jc w:val="both"/>
        <w:rPr>
          <w:lang w:val="kk-KZ" w:eastAsia="ru-RU"/>
        </w:rPr>
      </w:pPr>
      <w:r w:rsidRPr="00717075">
        <w:rPr>
          <w:lang w:val="kk" w:eastAsia="ru-RU"/>
        </w:rPr>
        <w:t>1) тәуекел-тәбет деңгейлерінің нақты мәндері және олардың орындалуы туралы ақпаратты қарайды;</w:t>
      </w:r>
    </w:p>
    <w:p w14:paraId="01FC9B79" w14:textId="77777777" w:rsidR="00E969E3" w:rsidRPr="00717075" w:rsidRDefault="0043638C" w:rsidP="00E969E3">
      <w:pPr>
        <w:widowControl w:val="0"/>
        <w:suppressLineNumbers/>
        <w:shd w:val="clear" w:color="auto" w:fill="FFFFFF"/>
        <w:tabs>
          <w:tab w:val="left" w:pos="851"/>
        </w:tabs>
        <w:suppressAutoHyphens/>
        <w:ind w:firstLine="567"/>
        <w:jc w:val="both"/>
        <w:rPr>
          <w:lang w:val="kk-KZ" w:eastAsia="ru-RU"/>
        </w:rPr>
      </w:pPr>
      <w:r w:rsidRPr="00717075">
        <w:rPr>
          <w:lang w:val="kk" w:eastAsia="ru-RU"/>
        </w:rPr>
        <w:t>2) тәуекел-тәбеттің жиынтық деңгейін алдын ала мақұлдайды.</w:t>
      </w:r>
    </w:p>
    <w:p w14:paraId="52E5234F" w14:textId="77777777" w:rsidR="00E969E3" w:rsidRPr="00717075" w:rsidRDefault="0043638C" w:rsidP="00E969E3">
      <w:pPr>
        <w:widowControl w:val="0"/>
        <w:suppressLineNumbers/>
        <w:shd w:val="clear" w:color="auto" w:fill="FFFFFF"/>
        <w:tabs>
          <w:tab w:val="left" w:pos="851"/>
        </w:tabs>
        <w:suppressAutoHyphens/>
        <w:ind w:firstLine="567"/>
        <w:jc w:val="both"/>
        <w:rPr>
          <w:lang w:val="kk-KZ" w:eastAsia="ru-RU"/>
        </w:rPr>
      </w:pPr>
      <w:r w:rsidRPr="00717075">
        <w:rPr>
          <w:lang w:val="kk" w:eastAsia="ru-RU"/>
        </w:rPr>
        <w:t xml:space="preserve">Бизнес иелері өз қызмет бағыттары шеңберінде тәуекелдерді, оның ішінде маңыздылық өлшемшарттарын бағалайды және тәуекелді елеулі түрде анықтағаннан кейін сандық және сапалық параметрлерді әзірлеу жөніндегі ішкі құжатты, сондай-ақ елеулі Тәуекел бойынша Тәуекел-тәбет мәлімдемесін әзірлейді. Тәуекел-тәбет деңгейлерін есептеуге және мониторингтеуге жауапты бизнес-тәуекел иелері сандық және (немесе) сапалық көрсеткіштер түрінде тәуекел-тәбет деңгейлерін есептеу әдістерін әзірлейді. </w:t>
      </w:r>
    </w:p>
    <w:p w14:paraId="3B8869F0" w14:textId="77777777" w:rsidR="00E969E3" w:rsidRPr="00AD0164" w:rsidRDefault="00E969E3" w:rsidP="00E969E3">
      <w:pPr>
        <w:ind w:firstLine="709"/>
        <w:jc w:val="both"/>
        <w:rPr>
          <w:color w:val="2E74B5" w:themeColor="accent5" w:themeShade="BF"/>
          <w:lang w:val="kk"/>
        </w:rPr>
      </w:pPr>
    </w:p>
    <w:p w14:paraId="7B54FDAA" w14:textId="77777777" w:rsidR="00E969E3" w:rsidRPr="00B235C4" w:rsidRDefault="00AD0164" w:rsidP="00E969E3">
      <w:pPr>
        <w:widowControl w:val="0"/>
        <w:suppressLineNumbers/>
        <w:shd w:val="clear" w:color="auto" w:fill="FFFFFF"/>
        <w:tabs>
          <w:tab w:val="left" w:pos="851"/>
        </w:tabs>
        <w:suppressAutoHyphens/>
        <w:ind w:firstLine="567"/>
        <w:jc w:val="both"/>
        <w:rPr>
          <w:lang w:val="kk-KZ" w:eastAsia="ru-RU"/>
        </w:rPr>
      </w:pPr>
      <w:r>
        <w:rPr>
          <w:lang w:val="kk" w:eastAsia="ru-RU"/>
        </w:rPr>
        <w:t>Банк</w:t>
      </w:r>
      <w:r w:rsidRPr="00B235C4">
        <w:rPr>
          <w:lang w:val="kk" w:eastAsia="ru-RU"/>
        </w:rPr>
        <w:t>тің елеулі тәуекелдер бойынша тәуекел-тәбет деңгейлері тәуекелдер деңгейінің мынадай шектерін қамтиды:</w:t>
      </w:r>
    </w:p>
    <w:p w14:paraId="06946F07" w14:textId="77777777" w:rsidR="00E969E3" w:rsidRPr="00B235C4" w:rsidRDefault="0043638C" w:rsidP="00E969E3">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
        </w:rPr>
        <w:t xml:space="preserve"> түзету шараларын қолдануды қажет етпейтін деңгей. </w:t>
      </w:r>
      <w:r w:rsidR="00AD0164">
        <w:rPr>
          <w:rFonts w:ascii="Times New Roman" w:hAnsi="Times New Roman" w:cs="Times New Roman"/>
          <w:sz w:val="24"/>
          <w:szCs w:val="24"/>
          <w:lang w:val="kk"/>
        </w:rPr>
        <w:t>Банк</w:t>
      </w:r>
      <w:r w:rsidRPr="00B235C4">
        <w:rPr>
          <w:rFonts w:ascii="Times New Roman" w:hAnsi="Times New Roman" w:cs="Times New Roman"/>
          <w:sz w:val="24"/>
          <w:szCs w:val="24"/>
          <w:lang w:val="kk"/>
        </w:rPr>
        <w:t xml:space="preserve"> осы деңгейге тәуекел-тәбет мәлімдемесінің </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жасыл аймағында</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 xml:space="preserve"> орналасқан тәуекел-тәбет деңгейлерін жатқызады;</w:t>
      </w:r>
    </w:p>
    <w:p w14:paraId="07741439" w14:textId="77777777" w:rsidR="00E969E3" w:rsidRPr="00B235C4" w:rsidRDefault="0043638C" w:rsidP="00E969E3">
      <w:pPr>
        <w:pStyle w:val="aa"/>
        <w:numPr>
          <w:ilvl w:val="0"/>
          <w:numId w:val="31"/>
        </w:numPr>
        <w:tabs>
          <w:tab w:val="left" w:pos="851"/>
        </w:tabs>
        <w:spacing w:after="200"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
        </w:rPr>
        <w:t xml:space="preserve"> тәуекел деңгейін төмендету мақсатында тәуекелдерді басқару жүйесінің қолданыстағы рәсімдерінде рұқсат етілген, бірақ жекелеген түзету шараларын талап ететін деңгей. </w:t>
      </w:r>
      <w:r w:rsidR="00AD0164">
        <w:rPr>
          <w:rFonts w:ascii="Times New Roman" w:hAnsi="Times New Roman" w:cs="Times New Roman"/>
          <w:sz w:val="24"/>
          <w:szCs w:val="24"/>
          <w:lang w:val="kk"/>
        </w:rPr>
        <w:t>Банк</w:t>
      </w:r>
      <w:r w:rsidRPr="00B235C4">
        <w:rPr>
          <w:rFonts w:ascii="Times New Roman" w:hAnsi="Times New Roman" w:cs="Times New Roman"/>
          <w:sz w:val="24"/>
          <w:szCs w:val="24"/>
          <w:lang w:val="kk"/>
        </w:rPr>
        <w:t xml:space="preserve"> осы деңгейге тәуекел-тәбет мәлімдемесінің </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сары аймағында</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 xml:space="preserve"> орналасқан тәуекел-тәбет деңгейлерін жатқызады;</w:t>
      </w:r>
    </w:p>
    <w:p w14:paraId="0B38766C" w14:textId="77777777" w:rsidR="00E969E3" w:rsidRPr="00B235C4" w:rsidRDefault="0043638C" w:rsidP="00E969E3">
      <w:pPr>
        <w:pStyle w:val="aa"/>
        <w:numPr>
          <w:ilvl w:val="0"/>
          <w:numId w:val="31"/>
        </w:numPr>
        <w:tabs>
          <w:tab w:val="left" w:pos="851"/>
        </w:tabs>
        <w:spacing w:line="276" w:lineRule="auto"/>
        <w:ind w:left="0" w:firstLine="567"/>
        <w:jc w:val="both"/>
        <w:rPr>
          <w:rFonts w:ascii="Times New Roman" w:hAnsi="Times New Roman" w:cs="Times New Roman"/>
          <w:sz w:val="24"/>
          <w:szCs w:val="24"/>
          <w:lang w:val="kk-KZ"/>
        </w:rPr>
      </w:pPr>
      <w:r w:rsidRPr="00B235C4">
        <w:rPr>
          <w:rFonts w:ascii="Times New Roman" w:hAnsi="Times New Roman" w:cs="Times New Roman"/>
          <w:sz w:val="24"/>
          <w:szCs w:val="24"/>
          <w:lang w:val="kk"/>
        </w:rPr>
        <w:t xml:space="preserve"> </w:t>
      </w:r>
      <w:r w:rsidR="00AD0164">
        <w:rPr>
          <w:rFonts w:ascii="Times New Roman" w:hAnsi="Times New Roman" w:cs="Times New Roman"/>
          <w:sz w:val="24"/>
          <w:szCs w:val="24"/>
          <w:lang w:val="kk"/>
        </w:rPr>
        <w:t>Банк</w:t>
      </w:r>
      <w:r w:rsidRPr="00B235C4">
        <w:rPr>
          <w:rFonts w:ascii="Times New Roman" w:hAnsi="Times New Roman" w:cs="Times New Roman"/>
          <w:sz w:val="24"/>
          <w:szCs w:val="24"/>
          <w:lang w:val="kk"/>
        </w:rPr>
        <w:t xml:space="preserve">тің қаржылық тұрақтылығы мен оның төлем қабілеттілігінің нашарлауына жол бермеу мақсатында тиісті шараларды қолдануды талап ететін жоғары деп айқындалған деңгей. </w:t>
      </w:r>
      <w:r w:rsidR="00AD0164">
        <w:rPr>
          <w:rFonts w:ascii="Times New Roman" w:hAnsi="Times New Roman" w:cs="Times New Roman"/>
          <w:sz w:val="24"/>
          <w:szCs w:val="24"/>
          <w:lang w:val="kk"/>
        </w:rPr>
        <w:t>Банк</w:t>
      </w:r>
      <w:r w:rsidRPr="00B235C4">
        <w:rPr>
          <w:rFonts w:ascii="Times New Roman" w:hAnsi="Times New Roman" w:cs="Times New Roman"/>
          <w:sz w:val="24"/>
          <w:szCs w:val="24"/>
          <w:lang w:val="kk"/>
        </w:rPr>
        <w:t xml:space="preserve"> бұл деңгейге тәуекел-тәбеттің </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қызыл</w:t>
      </w:r>
      <w:r w:rsidRPr="00B235C4">
        <w:rPr>
          <w:rFonts w:ascii="Times New Roman" w:hAnsi="Times New Roman" w:cs="Times New Roman"/>
          <w:sz w:val="24"/>
          <w:szCs w:val="24"/>
          <w:lang w:val="kk"/>
        </w:rPr>
        <w:t xml:space="preserve"> аймақта</w:t>
      </w:r>
      <w:r w:rsidR="00AD0164">
        <w:rPr>
          <w:rFonts w:ascii="Times New Roman" w:hAnsi="Times New Roman" w:cs="Times New Roman"/>
          <w:sz w:val="24"/>
          <w:szCs w:val="24"/>
          <w:lang w:val="kk"/>
        </w:rPr>
        <w:t>»</w:t>
      </w:r>
      <w:r w:rsidRPr="00B235C4">
        <w:rPr>
          <w:rFonts w:ascii="Times New Roman" w:hAnsi="Times New Roman" w:cs="Times New Roman"/>
          <w:sz w:val="24"/>
          <w:szCs w:val="24"/>
          <w:lang w:val="kk"/>
        </w:rPr>
        <w:t xml:space="preserve"> орналасқан тәуекел-тәбет деңгейін жатқызады.</w:t>
      </w:r>
    </w:p>
    <w:p w14:paraId="1023CB0E" w14:textId="77777777" w:rsidR="00E969E3" w:rsidRPr="00B235C4" w:rsidRDefault="0043638C" w:rsidP="00E969E3">
      <w:pPr>
        <w:widowControl w:val="0"/>
        <w:suppressLineNumbers/>
        <w:shd w:val="clear" w:color="auto" w:fill="FFFFFF"/>
        <w:tabs>
          <w:tab w:val="left" w:pos="851"/>
        </w:tabs>
        <w:suppressAutoHyphens/>
        <w:ind w:firstLine="567"/>
        <w:jc w:val="both"/>
        <w:rPr>
          <w:lang w:val="kk-KZ" w:eastAsia="ru-RU"/>
        </w:rPr>
      </w:pPr>
      <w:r w:rsidRPr="00881954">
        <w:rPr>
          <w:lang w:val="kk" w:eastAsia="ru-RU"/>
        </w:rPr>
        <w:t>Тәуекел-тәбет стратегиясы тәуекел-тәбет деңгейлерінің шегіне жеткен және / немесе бұзған кездегі іс-қимыл тәртібін айқындайды:</w:t>
      </w:r>
    </w:p>
    <w:p w14:paraId="483185F1" w14:textId="77777777" w:rsidR="00E969E3" w:rsidRPr="00B235C4" w:rsidRDefault="0043638C" w:rsidP="00E969E3">
      <w:pPr>
        <w:numPr>
          <w:ilvl w:val="0"/>
          <w:numId w:val="30"/>
        </w:numPr>
        <w:tabs>
          <w:tab w:val="left" w:pos="431"/>
          <w:tab w:val="left" w:pos="709"/>
        </w:tabs>
        <w:autoSpaceDE w:val="0"/>
        <w:ind w:left="0" w:firstLine="567"/>
        <w:jc w:val="both"/>
        <w:rPr>
          <w:lang w:val="kk-KZ"/>
        </w:rPr>
      </w:pPr>
      <w:r w:rsidRPr="00B235C4">
        <w:rPr>
          <w:lang w:val="kk"/>
        </w:rPr>
        <w:t>түзету шараларын қолдануды талап етпейтін деңгейге жеткен кезде (</w:t>
      </w:r>
      <w:r w:rsidR="00AD0164">
        <w:rPr>
          <w:lang w:val="kk"/>
        </w:rPr>
        <w:t>«</w:t>
      </w:r>
      <w:r w:rsidRPr="00B235C4">
        <w:rPr>
          <w:lang w:val="kk"/>
        </w:rPr>
        <w:t>жасыл аймақ</w:t>
      </w:r>
      <w:r w:rsidR="00AD0164">
        <w:rPr>
          <w:lang w:val="kk"/>
        </w:rPr>
        <w:t>»</w:t>
      </w:r>
      <w:r w:rsidRPr="00B235C4">
        <w:rPr>
          <w:lang w:val="kk"/>
        </w:rPr>
        <w:t xml:space="preserve">) - бұл ақпарат тәуекел-тәбет деңгейлерін мониторингілеуге және есептеуге жауапты тәуекел бизнес иелері тәуекел-тәбет деңгейлерін мониторингілеу туралы есепте көрсетіледі және басқарушылық есептілікті ұсыну шеңберінде ҚР, </w:t>
      </w:r>
      <w:r w:rsidR="005925CC">
        <w:rPr>
          <w:lang w:val="kk"/>
        </w:rPr>
        <w:t>Басқарма</w:t>
      </w:r>
      <w:r w:rsidRPr="00B235C4">
        <w:rPr>
          <w:lang w:val="kk"/>
        </w:rPr>
        <w:t xml:space="preserve">, ТІБК және </w:t>
      </w:r>
      <w:r w:rsidR="00AD0164">
        <w:rPr>
          <w:lang w:val="kk"/>
        </w:rPr>
        <w:t>Банк</w:t>
      </w:r>
      <w:r w:rsidRPr="00B235C4">
        <w:rPr>
          <w:lang w:val="kk"/>
        </w:rPr>
        <w:t xml:space="preserve"> ДК назарына жеткізіледі;</w:t>
      </w:r>
    </w:p>
    <w:p w14:paraId="2EEC4EAF" w14:textId="77777777" w:rsidR="00E969E3" w:rsidRPr="00B235C4" w:rsidRDefault="0043638C" w:rsidP="00E969E3">
      <w:pPr>
        <w:numPr>
          <w:ilvl w:val="0"/>
          <w:numId w:val="30"/>
        </w:numPr>
        <w:tabs>
          <w:tab w:val="left" w:pos="431"/>
          <w:tab w:val="left" w:pos="709"/>
        </w:tabs>
        <w:autoSpaceDE w:val="0"/>
        <w:ind w:left="0" w:firstLine="567"/>
        <w:jc w:val="both"/>
        <w:rPr>
          <w:lang w:val="kk-KZ"/>
        </w:rPr>
      </w:pPr>
      <w:r w:rsidRPr="00B235C4">
        <w:rPr>
          <w:lang w:val="kk"/>
        </w:rPr>
        <w:t>тәуекел деңгейін төмендету мақсатында тәуекелдерді басқару жүйесінің қолданыстағы рәсімдерінде рұқсат етілген, бірақ жекелеген түзету шараларын талап ететін деңгейге жеткенде (</w:t>
      </w:r>
      <w:r w:rsidR="00AD0164">
        <w:rPr>
          <w:lang w:val="kk"/>
        </w:rPr>
        <w:t>«</w:t>
      </w:r>
      <w:r w:rsidRPr="00B235C4">
        <w:rPr>
          <w:lang w:val="kk"/>
        </w:rPr>
        <w:t>сары аймақ</w:t>
      </w:r>
      <w:r w:rsidR="00AD0164">
        <w:rPr>
          <w:lang w:val="kk"/>
        </w:rPr>
        <w:t>»</w:t>
      </w:r>
      <w:r w:rsidRPr="00B235C4">
        <w:rPr>
          <w:lang w:val="kk"/>
        </w:rPr>
        <w:t xml:space="preserve">)  бұл ақпарат тәуекел-тәбет деңгейлерін мониторингілеуге және есептеуге жауапты бизнес-тәуекел иелері тәуекел-тәбет деңгейлерін мониторингтеу туралы есепте көрсетіледі және басқарушылық есептілікті ұсыну шеңберінде </w:t>
      </w:r>
      <w:r w:rsidR="00AD0164">
        <w:rPr>
          <w:lang w:val="kk"/>
        </w:rPr>
        <w:t>Банк</w:t>
      </w:r>
      <w:r w:rsidRPr="00B235C4">
        <w:rPr>
          <w:lang w:val="kk"/>
        </w:rPr>
        <w:t xml:space="preserve">тің ТК, </w:t>
      </w:r>
      <w:r w:rsidR="005925CC">
        <w:rPr>
          <w:lang w:val="kk"/>
        </w:rPr>
        <w:t>Басқарма</w:t>
      </w:r>
      <w:r w:rsidRPr="00B235C4">
        <w:rPr>
          <w:lang w:val="kk"/>
        </w:rPr>
        <w:t xml:space="preserve">, ТІБК және ДК назарына жеткізіледі. </w:t>
      </w:r>
    </w:p>
    <w:p w14:paraId="3A936B23" w14:textId="77777777" w:rsidR="00E969E3" w:rsidRPr="00B235C4" w:rsidRDefault="0043638C" w:rsidP="00E969E3">
      <w:pPr>
        <w:tabs>
          <w:tab w:val="left" w:pos="431"/>
          <w:tab w:val="left" w:pos="709"/>
        </w:tabs>
        <w:ind w:firstLine="567"/>
        <w:jc w:val="both"/>
        <w:rPr>
          <w:lang w:val="kk-KZ"/>
        </w:rPr>
      </w:pPr>
      <w:r w:rsidRPr="00B235C4">
        <w:rPr>
          <w:lang w:val="kk"/>
        </w:rPr>
        <w:t xml:space="preserve">Бұл ретте </w:t>
      </w:r>
      <w:r w:rsidR="005925CC">
        <w:rPr>
          <w:lang w:val="kk"/>
        </w:rPr>
        <w:t>Басқарма</w:t>
      </w:r>
      <w:r w:rsidRPr="00B235C4">
        <w:rPr>
          <w:lang w:val="kk"/>
        </w:rPr>
        <w:t xml:space="preserve"> мынадай іс-қимылдарды жүзеге асырады:</w:t>
      </w:r>
    </w:p>
    <w:p w14:paraId="4481F635"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а) қажет болған жағдайда осы деңгейде түзету шараларын жүзеге асыру мақсатында қажетті іс-шараларды әзірлейді;</w:t>
      </w:r>
    </w:p>
    <w:p w14:paraId="48CF1696"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lastRenderedPageBreak/>
        <w:t xml:space="preserve">б) </w:t>
      </w:r>
      <w:r w:rsidR="005925CC">
        <w:rPr>
          <w:rFonts w:ascii="Times New Roman" w:eastAsia="Times New Roman" w:hAnsi="Times New Roman" w:cs="Times New Roman"/>
          <w:sz w:val="24"/>
          <w:szCs w:val="24"/>
          <w:lang w:val="kk" w:eastAsia="ru-RU"/>
        </w:rPr>
        <w:t>Басқарма</w:t>
      </w:r>
      <w:r w:rsidRPr="00B235C4">
        <w:rPr>
          <w:rFonts w:ascii="Times New Roman" w:eastAsia="Times New Roman" w:hAnsi="Times New Roman" w:cs="Times New Roman"/>
          <w:sz w:val="24"/>
          <w:szCs w:val="24"/>
          <w:lang w:val="kk" w:eastAsia="ru-RU"/>
        </w:rPr>
        <w:t xml:space="preserve"> айқындаған іс-шаралардың уақтылы орындалуына жауапты бөлімшелерді тағайындайды;</w:t>
      </w:r>
    </w:p>
    <w:p w14:paraId="4BA24F55"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 xml:space="preserve">в) түзету шараларын жүзеге асыру мақсатында </w:t>
      </w:r>
      <w:r w:rsidR="00AD0164">
        <w:rPr>
          <w:rFonts w:ascii="Times New Roman" w:eastAsia="Times New Roman" w:hAnsi="Times New Roman" w:cs="Times New Roman"/>
          <w:sz w:val="24"/>
          <w:szCs w:val="24"/>
          <w:lang w:val="kk" w:eastAsia="ru-RU"/>
        </w:rPr>
        <w:t>Банк</w:t>
      </w:r>
      <w:r w:rsidRPr="00B235C4">
        <w:rPr>
          <w:rFonts w:ascii="Times New Roman" w:eastAsia="Times New Roman" w:hAnsi="Times New Roman" w:cs="Times New Roman"/>
          <w:sz w:val="24"/>
          <w:szCs w:val="24"/>
          <w:lang w:val="kk" w:eastAsia="ru-RU"/>
        </w:rPr>
        <w:t>тің жауапты бөлімшелерінің іс-шараларды орындау мерзімін айқындайды;</w:t>
      </w:r>
    </w:p>
    <w:p w14:paraId="2CCA5DBA" w14:textId="77777777" w:rsidR="00E969E3" w:rsidRPr="00B235C4" w:rsidRDefault="0043638C" w:rsidP="00E969E3">
      <w:pPr>
        <w:pStyle w:val="aa"/>
        <w:tabs>
          <w:tab w:val="left" w:pos="709"/>
        </w:tabs>
        <w:spacing w:line="240" w:lineRule="auto"/>
        <w:ind w:left="0" w:firstLine="567"/>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г) іс-шаралардың уақтылы орындалуына мониторинг жүргізіледі.</w:t>
      </w:r>
    </w:p>
    <w:p w14:paraId="6A7A66FC" w14:textId="77777777" w:rsidR="00E969E3" w:rsidRPr="00B235C4" w:rsidRDefault="0043638C" w:rsidP="00E969E3">
      <w:pPr>
        <w:numPr>
          <w:ilvl w:val="0"/>
          <w:numId w:val="30"/>
        </w:numPr>
        <w:tabs>
          <w:tab w:val="left" w:pos="431"/>
          <w:tab w:val="left" w:pos="709"/>
        </w:tabs>
        <w:autoSpaceDE w:val="0"/>
        <w:ind w:left="0" w:firstLine="567"/>
        <w:jc w:val="both"/>
        <w:rPr>
          <w:lang w:val="kk-KZ"/>
        </w:rPr>
      </w:pPr>
      <w:r w:rsidRPr="00B235C4">
        <w:rPr>
          <w:lang w:val="kk"/>
        </w:rPr>
        <w:t xml:space="preserve"> </w:t>
      </w:r>
      <w:r w:rsidR="00AD0164">
        <w:rPr>
          <w:lang w:val="kk"/>
        </w:rPr>
        <w:t>Банк</w:t>
      </w:r>
      <w:r w:rsidRPr="00B235C4">
        <w:rPr>
          <w:lang w:val="kk"/>
        </w:rPr>
        <w:t>тің қаржылық тұрақтылығы мен оның төлем қабілеттілігінің нашарлауына жол бермеу мақсатында тиісті шараларды қолдануды талап ететін жоғары деп айқындалған деңгейге жеткен кезде  және/немесе бұзған кезде (</w:t>
      </w:r>
      <w:r w:rsidR="00AD0164">
        <w:rPr>
          <w:lang w:val="kk"/>
        </w:rPr>
        <w:t>«</w:t>
      </w:r>
      <w:r w:rsidRPr="00B235C4">
        <w:rPr>
          <w:lang w:val="kk"/>
        </w:rPr>
        <w:t>қызыл аймақ</w:t>
      </w:r>
      <w:r w:rsidR="00AD0164">
        <w:rPr>
          <w:lang w:val="kk"/>
        </w:rPr>
        <w:t>»</w:t>
      </w:r>
      <w:r w:rsidRPr="00B235C4">
        <w:rPr>
          <w:lang w:val="kk"/>
        </w:rPr>
        <w:t xml:space="preserve">) бұл ақпарат тәуекел-тәбет деңгейлерінің мониторингі туралы есепте көрсетіледі және тәуекел-тәбет деңгейлерінің мониторингі мен есептеуіне жауапты тәуекел бизнес-иелері басқарушылық есептілікті ұсыну шеңберінде </w:t>
      </w:r>
      <w:r w:rsidR="00AD0164">
        <w:rPr>
          <w:lang w:val="kk"/>
        </w:rPr>
        <w:t>Банк</w:t>
      </w:r>
      <w:r w:rsidRPr="00B235C4">
        <w:rPr>
          <w:lang w:val="kk"/>
        </w:rPr>
        <w:t xml:space="preserve">тің ТК, </w:t>
      </w:r>
      <w:r w:rsidR="005925CC">
        <w:rPr>
          <w:lang w:val="kk"/>
        </w:rPr>
        <w:t>Басқарма</w:t>
      </w:r>
      <w:r w:rsidRPr="00B235C4">
        <w:rPr>
          <w:lang w:val="kk"/>
        </w:rPr>
        <w:t>, ТІБК және ДК назарына жеткізеді.</w:t>
      </w:r>
    </w:p>
    <w:p w14:paraId="74CDB726" w14:textId="77777777" w:rsidR="00E969E3" w:rsidRPr="00B235C4" w:rsidRDefault="0043638C" w:rsidP="00E969E3">
      <w:pPr>
        <w:tabs>
          <w:tab w:val="left" w:pos="431"/>
          <w:tab w:val="left" w:pos="709"/>
        </w:tabs>
        <w:ind w:firstLine="567"/>
        <w:jc w:val="both"/>
        <w:rPr>
          <w:lang w:val="kk-KZ"/>
        </w:rPr>
      </w:pPr>
      <w:r w:rsidRPr="00B235C4">
        <w:rPr>
          <w:lang w:val="kk"/>
        </w:rPr>
        <w:t xml:space="preserve">Бұл ретте </w:t>
      </w:r>
      <w:r w:rsidR="005925CC">
        <w:rPr>
          <w:lang w:val="kk"/>
        </w:rPr>
        <w:t>Басқарма</w:t>
      </w:r>
      <w:r w:rsidRPr="00B235C4">
        <w:rPr>
          <w:lang w:val="kk"/>
        </w:rPr>
        <w:t xml:space="preserve"> мынадай іс-қимылдарды жүзеге асырады:</w:t>
      </w:r>
    </w:p>
    <w:p w14:paraId="12F81256"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а) осы деңгейде түзету шараларын жүзеге асыру мақсатында қажетті іс-шараларды әзірлейді;</w:t>
      </w:r>
    </w:p>
    <w:p w14:paraId="51E42583"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 xml:space="preserve">б) </w:t>
      </w:r>
      <w:r w:rsidR="005925CC">
        <w:rPr>
          <w:rFonts w:ascii="Times New Roman" w:eastAsia="Times New Roman" w:hAnsi="Times New Roman" w:cs="Times New Roman"/>
          <w:sz w:val="24"/>
          <w:szCs w:val="24"/>
          <w:lang w:val="kk" w:eastAsia="ru-RU"/>
        </w:rPr>
        <w:t>Басқарма</w:t>
      </w:r>
      <w:r w:rsidRPr="00B235C4">
        <w:rPr>
          <w:rFonts w:ascii="Times New Roman" w:eastAsia="Times New Roman" w:hAnsi="Times New Roman" w:cs="Times New Roman"/>
          <w:sz w:val="24"/>
          <w:szCs w:val="24"/>
          <w:lang w:val="kk" w:eastAsia="ru-RU"/>
        </w:rPr>
        <w:t xml:space="preserve"> айқындаған іс-шаралардың уақтылы орындалуына жауапты бөлімшелерді тағайындайды;</w:t>
      </w:r>
    </w:p>
    <w:p w14:paraId="387FFC3D" w14:textId="77777777" w:rsidR="00E969E3" w:rsidRPr="00B235C4" w:rsidRDefault="0043638C" w:rsidP="00E969E3">
      <w:pPr>
        <w:pStyle w:val="aa"/>
        <w:tabs>
          <w:tab w:val="left" w:pos="709"/>
        </w:tabs>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 xml:space="preserve">в) түзету шараларын жүзеге асыру мақсатында </w:t>
      </w:r>
      <w:r w:rsidR="00AD0164">
        <w:rPr>
          <w:rFonts w:ascii="Times New Roman" w:eastAsia="Times New Roman" w:hAnsi="Times New Roman" w:cs="Times New Roman"/>
          <w:sz w:val="24"/>
          <w:szCs w:val="24"/>
          <w:lang w:val="kk" w:eastAsia="ru-RU"/>
        </w:rPr>
        <w:t>Банк</w:t>
      </w:r>
      <w:r w:rsidRPr="00B235C4">
        <w:rPr>
          <w:rFonts w:ascii="Times New Roman" w:eastAsia="Times New Roman" w:hAnsi="Times New Roman" w:cs="Times New Roman"/>
          <w:sz w:val="24"/>
          <w:szCs w:val="24"/>
          <w:lang w:val="kk" w:eastAsia="ru-RU"/>
        </w:rPr>
        <w:t>тің жауапты бөлімшелерінің іс-шараларды орындау мерзімін айқындайды;</w:t>
      </w:r>
    </w:p>
    <w:p w14:paraId="20FC8E59" w14:textId="77777777" w:rsidR="00E969E3" w:rsidRPr="00B235C4" w:rsidRDefault="0043638C" w:rsidP="00E969E3">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B235C4">
        <w:rPr>
          <w:rFonts w:ascii="Times New Roman" w:eastAsia="Times New Roman" w:hAnsi="Times New Roman" w:cs="Times New Roman"/>
          <w:sz w:val="24"/>
          <w:szCs w:val="24"/>
          <w:lang w:val="kk" w:eastAsia="ru-RU"/>
        </w:rPr>
        <w:t>г) іс-шаралардың уақтылы орындалуына мониторинг жүргізіледі;</w:t>
      </w:r>
    </w:p>
    <w:p w14:paraId="13EDAC2D" w14:textId="77777777" w:rsidR="00E969E3" w:rsidRPr="00B235C4" w:rsidRDefault="0043638C" w:rsidP="00E969E3">
      <w:pPr>
        <w:pStyle w:val="aa"/>
        <w:spacing w:line="240" w:lineRule="auto"/>
        <w:ind w:left="0" w:firstLine="567"/>
        <w:contextualSpacing w:val="0"/>
        <w:jc w:val="both"/>
        <w:rPr>
          <w:rFonts w:ascii="Times New Roman" w:eastAsia="Times New Roman" w:hAnsi="Times New Roman" w:cs="Times New Roman"/>
          <w:sz w:val="24"/>
          <w:szCs w:val="24"/>
          <w:lang w:val="kk-KZ" w:eastAsia="ru-RU"/>
        </w:rPr>
      </w:pPr>
      <w:r w:rsidRPr="00FB0F53">
        <w:rPr>
          <w:rFonts w:ascii="Times New Roman" w:eastAsia="Times New Roman" w:hAnsi="Times New Roman" w:cs="Times New Roman"/>
          <w:sz w:val="24"/>
          <w:szCs w:val="24"/>
          <w:lang w:val="kk" w:eastAsia="ru-RU"/>
        </w:rPr>
        <w:t xml:space="preserve">д) жоғары деп айқындалған тәуекел-тәбет деңгейіне қол жеткізу туралы және оны төмендету бойынша қабылданатын шаралар туралы </w:t>
      </w:r>
      <w:r w:rsidR="00AD0164">
        <w:rPr>
          <w:rFonts w:ascii="Times New Roman" w:eastAsia="Times New Roman" w:hAnsi="Times New Roman" w:cs="Times New Roman"/>
          <w:sz w:val="24"/>
          <w:szCs w:val="24"/>
          <w:lang w:val="kk" w:eastAsia="ru-RU"/>
        </w:rPr>
        <w:t>Банк</w:t>
      </w:r>
      <w:r w:rsidRPr="00FB0F53">
        <w:rPr>
          <w:rFonts w:ascii="Times New Roman" w:eastAsia="Times New Roman" w:hAnsi="Times New Roman" w:cs="Times New Roman"/>
          <w:sz w:val="24"/>
          <w:szCs w:val="24"/>
          <w:lang w:val="kk" w:eastAsia="ru-RU"/>
        </w:rPr>
        <w:t>тің ДК уақтылы хабардар етеді.</w:t>
      </w:r>
    </w:p>
    <w:p w14:paraId="1FF2E489" w14:textId="77777777" w:rsidR="00E969E3" w:rsidRPr="00B235C4" w:rsidRDefault="00E969E3" w:rsidP="00E969E3">
      <w:pPr>
        <w:ind w:firstLine="567"/>
        <w:jc w:val="both"/>
        <w:rPr>
          <w:rFonts w:eastAsiaTheme="minorHAnsi"/>
          <w:lang w:val="kk-KZ"/>
        </w:rPr>
      </w:pPr>
    </w:p>
    <w:p w14:paraId="4436195C" w14:textId="77777777" w:rsidR="00E969E3" w:rsidRPr="00B235C4" w:rsidRDefault="00AD0164" w:rsidP="00E969E3">
      <w:pPr>
        <w:widowControl w:val="0"/>
        <w:suppressLineNumbers/>
        <w:shd w:val="clear" w:color="auto" w:fill="FFFFFF"/>
        <w:tabs>
          <w:tab w:val="left" w:pos="851"/>
        </w:tabs>
        <w:suppressAutoHyphens/>
        <w:ind w:firstLine="567"/>
        <w:jc w:val="both"/>
        <w:rPr>
          <w:lang w:val="kk-KZ" w:eastAsia="ru-RU"/>
        </w:rPr>
      </w:pPr>
      <w:r>
        <w:rPr>
          <w:lang w:val="kk" w:eastAsia="ru-RU"/>
        </w:rPr>
        <w:t>Банк</w:t>
      </w:r>
      <w:r w:rsidRPr="00B235C4">
        <w:rPr>
          <w:lang w:val="kk" w:eastAsia="ru-RU"/>
        </w:rPr>
        <w:t xml:space="preserve">тің тәуекел-тәбетінің өтінішіне сәйкес тәуекел-тәбет деңгейлерінің сақталу мониторингі мерзімді негізде жүзеге асырылады, оның нәтижелері бойынша ақпарат тәуекелдер бойынша басқарушылық есептілік шеңберінде </w:t>
      </w:r>
      <w:r>
        <w:rPr>
          <w:lang w:val="kk" w:eastAsia="ru-RU"/>
        </w:rPr>
        <w:t>Банк</w:t>
      </w:r>
      <w:r w:rsidRPr="00B235C4">
        <w:rPr>
          <w:lang w:val="kk" w:eastAsia="ru-RU"/>
        </w:rPr>
        <w:t xml:space="preserve">тің директорлар кеңесін қоса алғанда, </w:t>
      </w:r>
      <w:r>
        <w:rPr>
          <w:lang w:val="kk" w:eastAsia="ru-RU"/>
        </w:rPr>
        <w:t>Банк</w:t>
      </w:r>
      <w:r w:rsidRPr="00B235C4">
        <w:rPr>
          <w:lang w:val="kk" w:eastAsia="ru-RU"/>
        </w:rPr>
        <w:t xml:space="preserve">тің уәкілетті органдарының қарауына жіберіледі. </w:t>
      </w:r>
    </w:p>
    <w:p w14:paraId="6A77C419" w14:textId="77777777" w:rsidR="00E969E3" w:rsidRDefault="00AD0164" w:rsidP="00E969E3">
      <w:pPr>
        <w:widowControl w:val="0"/>
        <w:suppressLineNumbers/>
        <w:shd w:val="clear" w:color="auto" w:fill="FFFFFF"/>
        <w:tabs>
          <w:tab w:val="left" w:pos="851"/>
        </w:tabs>
        <w:suppressAutoHyphens/>
        <w:ind w:firstLine="567"/>
        <w:jc w:val="both"/>
        <w:rPr>
          <w:lang w:val="kk-KZ"/>
        </w:rPr>
      </w:pPr>
      <w:r>
        <w:rPr>
          <w:lang w:val="kk" w:eastAsia="ru-RU"/>
        </w:rPr>
        <w:t>Банктің капиталына әсер ететін негізгі тәуекелдерге несиелік, нарықтық (валюталық және пайыздық тәуекелдер) және операциялық тәуекелдер жатады. Көрсетілген тәуекелдер бойынша тәуекел-тәбеттің жиынтық деңгейлері (сандық және сапалық көрсеткіштер), олардың есепті кезең қорытындылары бойынша нақты мәндері, сондай-ақ Банктің меншікті капиталының жеткіліктілігіне әсері туралы ақпарат Банктің тиісті есепті кезеңдегі жылдық есебінде Банктің сыртқы интернет-ресурсында ашылады.</w:t>
      </w:r>
    </w:p>
    <w:p w14:paraId="0FAADF95" w14:textId="77777777" w:rsidR="00E969E3" w:rsidRPr="00AD0164" w:rsidRDefault="0043638C" w:rsidP="00E969E3">
      <w:pPr>
        <w:spacing w:line="259" w:lineRule="auto"/>
        <w:rPr>
          <w:lang w:val="kk" w:eastAsia="ru-RU"/>
        </w:rPr>
      </w:pPr>
      <w:r w:rsidRPr="00AD0164">
        <w:rPr>
          <w:lang w:val="kk" w:eastAsia="ru-RU"/>
        </w:rPr>
        <w:br w:type="page"/>
      </w:r>
    </w:p>
    <w:p w14:paraId="29500B35" w14:textId="77777777" w:rsidR="00E969E3" w:rsidRPr="00AD0164" w:rsidRDefault="0043638C" w:rsidP="00E969E3">
      <w:pPr>
        <w:pStyle w:val="N10"/>
        <w:ind w:left="0" w:firstLine="0"/>
        <w:rPr>
          <w:rFonts w:cs="Times New Roman"/>
          <w:sz w:val="24"/>
          <w:szCs w:val="24"/>
          <w:lang w:val="kk"/>
        </w:rPr>
      </w:pPr>
      <w:bookmarkStart w:id="6" w:name="_Toc256000003"/>
      <w:r w:rsidRPr="005B2ADB">
        <w:rPr>
          <w:rFonts w:cs="Times New Roman"/>
          <w:sz w:val="24"/>
          <w:szCs w:val="24"/>
          <w:lang w:val="kk"/>
        </w:rPr>
        <w:lastRenderedPageBreak/>
        <w:t>5. Капиталдың жеткіліктілігін бағалау шеңберінде тәуекелдерді бағалауды жүзеге асыру тәртібі</w:t>
      </w:r>
      <w:bookmarkEnd w:id="6"/>
    </w:p>
    <w:p w14:paraId="7ECAACF1" w14:textId="77777777" w:rsidR="00E969E3" w:rsidRPr="00AD0164" w:rsidRDefault="00E969E3" w:rsidP="00E969E3">
      <w:pPr>
        <w:ind w:firstLine="709"/>
        <w:jc w:val="both"/>
        <w:rPr>
          <w:lang w:val="kk"/>
        </w:rPr>
      </w:pPr>
    </w:p>
    <w:p w14:paraId="40599EB3" w14:textId="77777777" w:rsidR="00E969E3" w:rsidRPr="00AD0164" w:rsidRDefault="00AD0164" w:rsidP="00E969E3">
      <w:pPr>
        <w:widowControl w:val="0"/>
        <w:suppressLineNumbers/>
        <w:shd w:val="clear" w:color="auto" w:fill="FFFFFF"/>
        <w:tabs>
          <w:tab w:val="left" w:pos="851"/>
        </w:tabs>
        <w:suppressAutoHyphens/>
        <w:ind w:firstLine="567"/>
        <w:jc w:val="both"/>
        <w:rPr>
          <w:szCs w:val="22"/>
          <w:lang w:val="kk"/>
        </w:rPr>
      </w:pPr>
      <w:r>
        <w:rPr>
          <w:szCs w:val="22"/>
          <w:lang w:val="kk"/>
        </w:rPr>
        <w:t>Банк</w:t>
      </w:r>
      <w:r w:rsidRPr="00B35F8C">
        <w:rPr>
          <w:szCs w:val="22"/>
          <w:lang w:val="kk"/>
        </w:rPr>
        <w:t xml:space="preserve">тің тәуекелдерді басқару жүйесі </w:t>
      </w:r>
      <w:r>
        <w:rPr>
          <w:szCs w:val="22"/>
          <w:lang w:val="kk"/>
        </w:rPr>
        <w:t>Банк</w:t>
      </w:r>
      <w:r w:rsidRPr="00B35F8C">
        <w:rPr>
          <w:szCs w:val="22"/>
          <w:lang w:val="kk"/>
        </w:rPr>
        <w:t xml:space="preserve">тің тәуекелдерін уақтылы анықтау, өлшеу, бақылау және мониторингтеу, сондай-ақ оның қаржылық орнықтылығы мен тұрақты жұмыс істеуін қамтамасыз ету үшін оларды барынша азайту мақсатында </w:t>
      </w:r>
      <w:r>
        <w:rPr>
          <w:szCs w:val="22"/>
          <w:lang w:val="kk"/>
        </w:rPr>
        <w:t>Банк</w:t>
      </w:r>
      <w:r w:rsidRPr="00B35F8C">
        <w:rPr>
          <w:szCs w:val="22"/>
          <w:lang w:val="kk"/>
        </w:rPr>
        <w:t xml:space="preserve"> әзірлеген және регламенттеген ішкі рәсімдердің, процестердің, саясаттардың, </w:t>
      </w:r>
      <w:r>
        <w:rPr>
          <w:szCs w:val="22"/>
          <w:lang w:val="kk"/>
        </w:rPr>
        <w:t>Банк</w:t>
      </w:r>
      <w:r w:rsidRPr="00B35F8C">
        <w:rPr>
          <w:szCs w:val="22"/>
          <w:lang w:val="kk"/>
        </w:rPr>
        <w:t>тің құрылымдық бөлімшелерінің өзара іс-қимыл тетігін қамтамасыз ететін компоненттер жиынтығы болып табылады.</w:t>
      </w:r>
    </w:p>
    <w:p w14:paraId="492A0A53" w14:textId="77777777" w:rsidR="00E969E3" w:rsidRPr="00AD0164" w:rsidRDefault="00AD0164" w:rsidP="00E969E3">
      <w:pPr>
        <w:widowControl w:val="0"/>
        <w:suppressLineNumbers/>
        <w:shd w:val="clear" w:color="auto" w:fill="FFFFFF"/>
        <w:suppressAutoHyphens/>
        <w:ind w:firstLine="567"/>
        <w:jc w:val="both"/>
        <w:rPr>
          <w:sz w:val="28"/>
          <w:highlight w:val="cyan"/>
          <w:lang w:val="kk"/>
        </w:rPr>
      </w:pPr>
      <w:r>
        <w:rPr>
          <w:szCs w:val="22"/>
          <w:lang w:val="kk"/>
        </w:rPr>
        <w:t>Банк</w:t>
      </w:r>
      <w:r w:rsidRPr="00B35F8C">
        <w:rPr>
          <w:szCs w:val="22"/>
          <w:lang w:val="kk"/>
        </w:rPr>
        <w:t xml:space="preserve"> тәуекелдерді басқаруға, әсіресе </w:t>
      </w:r>
      <w:r>
        <w:rPr>
          <w:szCs w:val="22"/>
          <w:lang w:val="kk"/>
        </w:rPr>
        <w:t>Банк</w:t>
      </w:r>
      <w:r w:rsidRPr="00B35F8C">
        <w:rPr>
          <w:szCs w:val="22"/>
          <w:lang w:val="kk"/>
        </w:rPr>
        <w:t xml:space="preserve">тің қаржылық тұрақтылығына, беделіне немесе өтімділігіне айтарлықтай әсер етуі мүмкін елеулі тәуекелдерді сәйкестендіруге және бағалауға баса назар аударады. </w:t>
      </w:r>
    </w:p>
    <w:p w14:paraId="6CDAEF10" w14:textId="77777777" w:rsidR="00E969E3" w:rsidRPr="00AD0164" w:rsidRDefault="00AD0164" w:rsidP="00E969E3">
      <w:pPr>
        <w:widowControl w:val="0"/>
        <w:suppressLineNumbers/>
        <w:shd w:val="clear" w:color="auto" w:fill="FFFFFF"/>
        <w:tabs>
          <w:tab w:val="left" w:pos="851"/>
        </w:tabs>
        <w:suppressAutoHyphens/>
        <w:ind w:firstLine="567"/>
        <w:jc w:val="both"/>
        <w:rPr>
          <w:szCs w:val="22"/>
          <w:lang w:val="kk"/>
        </w:rPr>
      </w:pPr>
      <w:r>
        <w:rPr>
          <w:szCs w:val="22"/>
          <w:lang w:val="kk"/>
        </w:rPr>
        <w:t>Банк</w:t>
      </w:r>
      <w:r w:rsidRPr="00B35F8C">
        <w:rPr>
          <w:szCs w:val="22"/>
          <w:lang w:val="kk"/>
        </w:rPr>
        <w:t xml:space="preserve"> елеулі тәуекелдерді сәйкестендіруді мынадай жолдармен жүзеге асырады:</w:t>
      </w:r>
    </w:p>
    <w:p w14:paraId="26121BA5" w14:textId="77777777" w:rsidR="00E969E3" w:rsidRPr="00AD0164" w:rsidRDefault="00AD0164" w:rsidP="00E969E3">
      <w:pPr>
        <w:pStyle w:val="aa"/>
        <w:numPr>
          <w:ilvl w:val="0"/>
          <w:numId w:val="38"/>
        </w:numPr>
        <w:tabs>
          <w:tab w:val="left" w:pos="851"/>
        </w:tabs>
        <w:ind w:left="0" w:firstLine="567"/>
        <w:jc w:val="both"/>
        <w:rPr>
          <w:rFonts w:ascii="Times New Roman" w:hAnsi="Times New Roman" w:cs="Times New Roman"/>
          <w:sz w:val="24"/>
          <w:lang w:val="kk"/>
        </w:rPr>
      </w:pPr>
      <w:r>
        <w:rPr>
          <w:rFonts w:ascii="Times New Roman" w:hAnsi="Times New Roman" w:cs="Times New Roman"/>
          <w:sz w:val="24"/>
          <w:lang w:val="kk"/>
        </w:rPr>
        <w:t>Банк</w:t>
      </w:r>
      <w:r w:rsidRPr="00A50DA6">
        <w:rPr>
          <w:rFonts w:ascii="Times New Roman" w:hAnsi="Times New Roman" w:cs="Times New Roman"/>
          <w:sz w:val="24"/>
          <w:lang w:val="kk"/>
        </w:rPr>
        <w:t xml:space="preserve"> жоспарлаған операцияларға, тәуекелге ұшыраған барлық баланстық және баланстан тыс баптарға талдау және бағалау жүргізу;</w:t>
      </w:r>
    </w:p>
    <w:p w14:paraId="1FBB52E6" w14:textId="77777777" w:rsidR="00E969E3" w:rsidRPr="00AD0164" w:rsidRDefault="0043638C" w:rsidP="00E969E3">
      <w:pPr>
        <w:pStyle w:val="aa"/>
        <w:widowControl w:val="0"/>
        <w:numPr>
          <w:ilvl w:val="0"/>
          <w:numId w:val="38"/>
        </w:numPr>
        <w:suppressLineNumbers/>
        <w:shd w:val="clear" w:color="auto" w:fill="FFFFFF"/>
        <w:tabs>
          <w:tab w:val="left" w:pos="851"/>
        </w:tabs>
        <w:suppressAutoHyphens/>
        <w:ind w:left="0" w:firstLine="567"/>
        <w:jc w:val="both"/>
        <w:rPr>
          <w:rFonts w:ascii="Times New Roman" w:hAnsi="Times New Roman" w:cs="Times New Roman"/>
          <w:sz w:val="24"/>
          <w:lang w:val="kk"/>
        </w:rPr>
      </w:pPr>
      <w:r w:rsidRPr="00A50DA6">
        <w:rPr>
          <w:rFonts w:ascii="Times New Roman" w:hAnsi="Times New Roman" w:cs="Times New Roman"/>
          <w:sz w:val="24"/>
          <w:lang w:val="kk"/>
        </w:rPr>
        <w:t>ағымдағы нарықтық жағдайды талдау және сыртқы және ішкі факторлардың өзгерістерінің тәуекелдерге әсерін талдау;</w:t>
      </w:r>
    </w:p>
    <w:p w14:paraId="7067FFBE" w14:textId="77777777" w:rsidR="00E969E3" w:rsidRPr="00AD0164" w:rsidRDefault="0043638C" w:rsidP="00E969E3">
      <w:pPr>
        <w:pStyle w:val="aa"/>
        <w:widowControl w:val="0"/>
        <w:numPr>
          <w:ilvl w:val="0"/>
          <w:numId w:val="38"/>
        </w:numPr>
        <w:suppressLineNumbers/>
        <w:shd w:val="clear" w:color="auto" w:fill="FFFFFF"/>
        <w:tabs>
          <w:tab w:val="left" w:pos="567"/>
          <w:tab w:val="left" w:pos="851"/>
        </w:tabs>
        <w:suppressAutoHyphens/>
        <w:ind w:left="0" w:firstLine="567"/>
        <w:jc w:val="both"/>
        <w:rPr>
          <w:lang w:val="kk"/>
        </w:rPr>
      </w:pPr>
      <w:r w:rsidRPr="00A50DA6">
        <w:rPr>
          <w:rFonts w:ascii="Times New Roman" w:hAnsi="Times New Roman" w:cs="Times New Roman"/>
          <w:sz w:val="24"/>
          <w:lang w:val="kk"/>
        </w:rPr>
        <w:t>тәуекелдерді талдау және бағалау үшін құралдар мен индикаторлар жиынтығын әзірлеу</w:t>
      </w:r>
      <w:r w:rsidRPr="00A50DA6">
        <w:rPr>
          <w:lang w:val="kk"/>
        </w:rPr>
        <w:t>.</w:t>
      </w:r>
    </w:p>
    <w:p w14:paraId="60CB1315" w14:textId="77777777" w:rsidR="00E969E3" w:rsidRPr="00AD0164" w:rsidRDefault="0043638C" w:rsidP="00E969E3">
      <w:pPr>
        <w:tabs>
          <w:tab w:val="left" w:pos="851"/>
        </w:tabs>
        <w:ind w:firstLine="567"/>
        <w:jc w:val="both"/>
        <w:rPr>
          <w:szCs w:val="22"/>
          <w:lang w:val="kk"/>
        </w:rPr>
      </w:pPr>
      <w:r w:rsidRPr="00B35F8C">
        <w:rPr>
          <w:szCs w:val="22"/>
          <w:lang w:val="kk"/>
        </w:rPr>
        <w:t xml:space="preserve">Сәйкестендіру нәтижелері бойынша </w:t>
      </w:r>
      <w:r w:rsidR="00AD0164">
        <w:rPr>
          <w:szCs w:val="22"/>
          <w:lang w:val="kk"/>
        </w:rPr>
        <w:t>Банк</w:t>
      </w:r>
      <w:r w:rsidRPr="00B35F8C">
        <w:rPr>
          <w:szCs w:val="22"/>
          <w:lang w:val="kk"/>
        </w:rPr>
        <w:t xml:space="preserve">тің елеулі тәуекелдерін ай сайынғы сандық бағалау осы әдістерде пайдаланылатын жорамалдарды ескере отырып, </w:t>
      </w:r>
      <w:r w:rsidR="00AD0164">
        <w:rPr>
          <w:szCs w:val="22"/>
          <w:lang w:val="kk"/>
        </w:rPr>
        <w:t>Банк</w:t>
      </w:r>
      <w:r w:rsidRPr="00B35F8C">
        <w:rPr>
          <w:szCs w:val="22"/>
          <w:lang w:val="kk"/>
        </w:rPr>
        <w:t>тің тәуекелге ұшырау дәрежесін сенімді бағалауға мүмкіндік беретін әдістермен жүзеге асырылады.</w:t>
      </w:r>
    </w:p>
    <w:p w14:paraId="69A7FE98" w14:textId="77777777" w:rsidR="00E969E3" w:rsidRPr="00AD0164" w:rsidRDefault="0043638C" w:rsidP="00E969E3">
      <w:pPr>
        <w:tabs>
          <w:tab w:val="left" w:pos="851"/>
        </w:tabs>
        <w:ind w:firstLine="567"/>
        <w:jc w:val="both"/>
        <w:rPr>
          <w:szCs w:val="22"/>
          <w:lang w:val="kk"/>
        </w:rPr>
      </w:pPr>
      <w:r w:rsidRPr="00710A87">
        <w:rPr>
          <w:szCs w:val="22"/>
          <w:lang w:val="kk"/>
        </w:rPr>
        <w:t xml:space="preserve">Нарықтық тәуекелдерді бағалау сәйкестендіру рәсімдері, бағалау әдістері мен модельдері, нарықтық тәуекелді реттеу тәсілдері, сондай-ақ нарықтық тәуекелді мониторингілеу және бақылау тәртібі сипатталған </w:t>
      </w:r>
      <w:r w:rsidR="00AD0164">
        <w:rPr>
          <w:szCs w:val="22"/>
          <w:lang w:val="kk"/>
        </w:rPr>
        <w:t>Банк</w:t>
      </w:r>
      <w:r w:rsidRPr="00710A87">
        <w:rPr>
          <w:szCs w:val="22"/>
          <w:lang w:val="kk"/>
        </w:rPr>
        <w:t>тің ІШҚ сәйкес жүзеге асырылады.</w:t>
      </w:r>
    </w:p>
    <w:p w14:paraId="6CDEF19F" w14:textId="77777777" w:rsidR="00E969E3" w:rsidRPr="00AD0164" w:rsidRDefault="0043638C" w:rsidP="00E969E3">
      <w:pPr>
        <w:tabs>
          <w:tab w:val="left" w:pos="851"/>
        </w:tabs>
        <w:ind w:firstLine="567"/>
        <w:jc w:val="both"/>
        <w:rPr>
          <w:szCs w:val="22"/>
          <w:lang w:val="kk"/>
        </w:rPr>
      </w:pPr>
      <w:r w:rsidRPr="00710A87">
        <w:rPr>
          <w:szCs w:val="22"/>
          <w:lang w:val="kk"/>
        </w:rPr>
        <w:t xml:space="preserve">Нарықтық факторлардың өзгеруіне сезімтал </w:t>
      </w:r>
      <w:r w:rsidR="00AD0164">
        <w:rPr>
          <w:szCs w:val="22"/>
          <w:lang w:val="kk"/>
        </w:rPr>
        <w:t>Банк</w:t>
      </w:r>
      <w:r w:rsidRPr="00710A87">
        <w:rPr>
          <w:szCs w:val="22"/>
          <w:lang w:val="kk"/>
        </w:rPr>
        <w:t xml:space="preserve">тің ағымдағы (ашық позицияларын) баланстық және баланстан тыс талаптары мен міндеттемелерін сәйкестендіру нәтижелері бойынша </w:t>
      </w:r>
      <w:r w:rsidR="00AD0164">
        <w:rPr>
          <w:szCs w:val="22"/>
          <w:lang w:val="kk"/>
        </w:rPr>
        <w:t>Банк</w:t>
      </w:r>
      <w:r w:rsidRPr="00710A87">
        <w:rPr>
          <w:szCs w:val="22"/>
          <w:lang w:val="kk"/>
        </w:rPr>
        <w:t xml:space="preserve"> топішілік операцияларды ескере отырып, нарықтық тәуекел деңгейіне әсер ететін нарықтық факторлардың өзгерістерін бағалауды қоса алғанда, нарықтық тәуекелдің ай сайынғы сандық бағалауын жүзеге асырады.</w:t>
      </w:r>
    </w:p>
    <w:p w14:paraId="3FE849E3" w14:textId="77777777" w:rsidR="00E969E3" w:rsidRPr="00AD0164" w:rsidRDefault="0043638C" w:rsidP="00E969E3">
      <w:pPr>
        <w:tabs>
          <w:tab w:val="left" w:pos="851"/>
        </w:tabs>
        <w:ind w:firstLine="567"/>
        <w:jc w:val="both"/>
        <w:rPr>
          <w:szCs w:val="22"/>
          <w:lang w:val="kk"/>
        </w:rPr>
      </w:pPr>
      <w:r w:rsidRPr="00895D7A">
        <w:rPr>
          <w:szCs w:val="22"/>
          <w:lang w:val="kk"/>
        </w:rPr>
        <w:t xml:space="preserve">Нарықтық тәуекелді сандық бағалау үшін осы әдістерде қолданылатын болжамдарды ескере отырып, </w:t>
      </w:r>
      <w:r w:rsidR="00AD0164">
        <w:rPr>
          <w:szCs w:val="22"/>
          <w:lang w:val="kk"/>
        </w:rPr>
        <w:t>Банк</w:t>
      </w:r>
      <w:r w:rsidRPr="00895D7A">
        <w:rPr>
          <w:szCs w:val="22"/>
          <w:lang w:val="kk"/>
        </w:rPr>
        <w:t>тің нарықтық тәуекелге ұшырау дәрежесін сенімді бағалауға мүмкіндік беретін әдістер қолданылады.</w:t>
      </w:r>
      <w:r w:rsidRPr="00895D7A">
        <w:rPr>
          <w:szCs w:val="22"/>
          <w:lang w:val="kk"/>
        </w:rPr>
        <w:tab/>
        <w:t xml:space="preserve">Сандық бағалау </w:t>
      </w:r>
      <w:r w:rsidR="00AD0164">
        <w:rPr>
          <w:szCs w:val="22"/>
          <w:lang w:val="kk"/>
        </w:rPr>
        <w:t>Банк</w:t>
      </w:r>
      <w:r w:rsidRPr="00895D7A">
        <w:rPr>
          <w:szCs w:val="22"/>
          <w:lang w:val="kk"/>
        </w:rPr>
        <w:t>тің нарықтық тәуекелдің белгілі бір деңгейінде жоғалтуы мүмкін соманы анықтауға мүмкіндік береді.</w:t>
      </w:r>
    </w:p>
    <w:p w14:paraId="4D675D4F" w14:textId="77777777" w:rsidR="00E969E3" w:rsidRPr="00AD0164" w:rsidRDefault="00AD0164" w:rsidP="00E969E3">
      <w:pPr>
        <w:tabs>
          <w:tab w:val="left" w:pos="851"/>
        </w:tabs>
        <w:ind w:firstLine="567"/>
        <w:jc w:val="both"/>
        <w:rPr>
          <w:szCs w:val="22"/>
          <w:lang w:val="kk"/>
        </w:rPr>
      </w:pPr>
      <w:r>
        <w:rPr>
          <w:szCs w:val="22"/>
          <w:lang w:val="kk"/>
        </w:rPr>
        <w:t>Банк нарықтық тәуекелді бағалаудың келесі әдістерін қолданады:</w:t>
      </w:r>
    </w:p>
    <w:p w14:paraId="1173835B" w14:textId="77777777" w:rsidR="00E969E3" w:rsidRPr="0031110C" w:rsidRDefault="0043638C" w:rsidP="00E969E3">
      <w:pPr>
        <w:tabs>
          <w:tab w:val="left" w:pos="851"/>
        </w:tabs>
        <w:ind w:firstLine="567"/>
        <w:jc w:val="both"/>
        <w:rPr>
          <w:szCs w:val="22"/>
          <w:lang w:val="en-US"/>
        </w:rPr>
      </w:pPr>
      <w:r w:rsidRPr="0031110C">
        <w:rPr>
          <w:szCs w:val="22"/>
          <w:lang w:val="kk"/>
        </w:rPr>
        <w:t>1)</w:t>
      </w:r>
      <w:r w:rsidRPr="0031110C">
        <w:rPr>
          <w:szCs w:val="22"/>
          <w:lang w:val="kk"/>
        </w:rPr>
        <w:tab/>
      </w:r>
      <w:r w:rsidR="00AD0164">
        <w:rPr>
          <w:szCs w:val="22"/>
          <w:lang w:val="kk"/>
        </w:rPr>
        <w:t>Банк</w:t>
      </w:r>
      <w:r w:rsidRPr="0031110C">
        <w:rPr>
          <w:szCs w:val="22"/>
          <w:lang w:val="kk"/>
        </w:rPr>
        <w:t>тің нарықтық тәуекелін бағалау үшін Value-at-Risk (VaR), Expected Shortfall (ES) ;</w:t>
      </w:r>
    </w:p>
    <w:p w14:paraId="178303DE" w14:textId="77777777" w:rsidR="00E969E3" w:rsidRPr="00AD0164" w:rsidRDefault="0043638C" w:rsidP="00E969E3">
      <w:pPr>
        <w:tabs>
          <w:tab w:val="left" w:pos="851"/>
        </w:tabs>
        <w:ind w:firstLine="567"/>
        <w:jc w:val="both"/>
        <w:rPr>
          <w:szCs w:val="22"/>
          <w:lang w:val="en-US"/>
        </w:rPr>
      </w:pPr>
      <w:r w:rsidRPr="00710A87">
        <w:rPr>
          <w:szCs w:val="22"/>
          <w:lang w:val="kk"/>
        </w:rPr>
        <w:t>2)</w:t>
      </w:r>
      <w:r w:rsidRPr="00710A87">
        <w:rPr>
          <w:szCs w:val="22"/>
          <w:lang w:val="kk"/>
        </w:rPr>
        <w:tab/>
      </w:r>
      <w:r w:rsidR="00AD0164">
        <w:rPr>
          <w:szCs w:val="22"/>
          <w:lang w:val="kk"/>
        </w:rPr>
        <w:t>Банк</w:t>
      </w:r>
      <w:r w:rsidRPr="00710A87">
        <w:rPr>
          <w:szCs w:val="22"/>
          <w:lang w:val="kk"/>
        </w:rPr>
        <w:t>тің пайыздық тәуекелін бағалау үшін пайыздық алшақтықты талдау әдісі (ГЭП - талдау);</w:t>
      </w:r>
    </w:p>
    <w:p w14:paraId="18380BE8" w14:textId="77777777" w:rsidR="00E969E3" w:rsidRPr="00AD0164" w:rsidRDefault="0043638C" w:rsidP="00E969E3">
      <w:pPr>
        <w:tabs>
          <w:tab w:val="left" w:pos="851"/>
        </w:tabs>
        <w:ind w:firstLine="567"/>
        <w:jc w:val="both"/>
        <w:rPr>
          <w:szCs w:val="22"/>
          <w:lang w:val="en-US"/>
        </w:rPr>
      </w:pPr>
      <w:r w:rsidRPr="00710A87">
        <w:rPr>
          <w:szCs w:val="22"/>
          <w:lang w:val="kk"/>
        </w:rPr>
        <w:t xml:space="preserve">3) </w:t>
      </w:r>
      <w:r w:rsidR="00AD0164">
        <w:rPr>
          <w:szCs w:val="22"/>
          <w:lang w:val="kk"/>
        </w:rPr>
        <w:t>Банк</w:t>
      </w:r>
      <w:r w:rsidRPr="00710A87">
        <w:rPr>
          <w:szCs w:val="22"/>
          <w:lang w:val="kk"/>
        </w:rPr>
        <w:t>тің пайыздық және баға тәуекелдерін бағалауға арналған дюрация;</w:t>
      </w:r>
    </w:p>
    <w:p w14:paraId="392D75DC" w14:textId="77777777" w:rsidR="00E969E3" w:rsidRPr="00AD0164" w:rsidRDefault="0043638C" w:rsidP="00E969E3">
      <w:pPr>
        <w:tabs>
          <w:tab w:val="left" w:pos="851"/>
        </w:tabs>
        <w:ind w:firstLine="567"/>
        <w:jc w:val="both"/>
        <w:rPr>
          <w:szCs w:val="22"/>
          <w:lang w:val="en-US"/>
        </w:rPr>
      </w:pPr>
      <w:r w:rsidRPr="00710A87">
        <w:rPr>
          <w:szCs w:val="22"/>
          <w:lang w:val="kk"/>
        </w:rPr>
        <w:t xml:space="preserve">4) </w:t>
      </w:r>
      <w:r w:rsidR="00AD0164">
        <w:rPr>
          <w:szCs w:val="22"/>
          <w:lang w:val="kk"/>
        </w:rPr>
        <w:t>Банк</w:t>
      </w:r>
      <w:r w:rsidRPr="00710A87">
        <w:rPr>
          <w:szCs w:val="22"/>
          <w:lang w:val="kk"/>
        </w:rPr>
        <w:t>тің экономикалық құнының өзгеруін (equity economic value, EVE) және таза пайыздық кірістің өзгеруін сандық бағалау (net interest income, NII) ;</w:t>
      </w:r>
    </w:p>
    <w:p w14:paraId="200F43B4" w14:textId="77777777" w:rsidR="00E969E3" w:rsidRPr="00AD0164" w:rsidRDefault="0043638C" w:rsidP="00E969E3">
      <w:pPr>
        <w:tabs>
          <w:tab w:val="left" w:pos="851"/>
        </w:tabs>
        <w:ind w:firstLine="567"/>
        <w:jc w:val="both"/>
        <w:rPr>
          <w:szCs w:val="22"/>
          <w:lang w:val="kk"/>
        </w:rPr>
      </w:pPr>
      <w:r w:rsidRPr="00710A87">
        <w:rPr>
          <w:szCs w:val="22"/>
          <w:lang w:val="kk"/>
        </w:rPr>
        <w:t>5)</w:t>
      </w:r>
      <w:r w:rsidRPr="00710A87">
        <w:rPr>
          <w:szCs w:val="22"/>
          <w:lang w:val="kk"/>
        </w:rPr>
        <w:tab/>
      </w:r>
      <w:r w:rsidRPr="00710A87">
        <w:rPr>
          <w:szCs w:val="22"/>
          <w:lang w:val="kk"/>
        </w:rPr>
        <w:t xml:space="preserve">Стресс-тестілеу: нарықтық тәуекелді бағалау үшін сценарийлік талдау және сезімталдықты талдау тәуекелдерді басқару процесін жүзеге асыру шеңберінде олардың нәтижелерін пайдаланудың ішкі тәртібін қоса алғанда, нарықтық тәуекелді бағалау мақсатында стресс-тестілеуді жүзеге асыру рәсімдері мен кезеңділігі сипатталатын стресс-тестілеу әдістемесіне сәйкес жүзеге асырылады. Мерзімді негізде нарықтық тәуекелдерді стресс-тестілеу </w:t>
      </w:r>
      <w:r w:rsidR="00AD0164">
        <w:rPr>
          <w:szCs w:val="22"/>
          <w:lang w:val="kk"/>
        </w:rPr>
        <w:t>Банк</w:t>
      </w:r>
      <w:r w:rsidRPr="00710A87">
        <w:rPr>
          <w:szCs w:val="22"/>
          <w:lang w:val="kk"/>
        </w:rPr>
        <w:t xml:space="preserve"> қызметіне тән әлеуетті нарықтық тәуекелдердің деңгейін анықтау, </w:t>
      </w:r>
      <w:r w:rsidR="00AD0164">
        <w:rPr>
          <w:szCs w:val="22"/>
          <w:lang w:val="kk"/>
        </w:rPr>
        <w:t>Банк</w:t>
      </w:r>
      <w:r w:rsidRPr="00710A87">
        <w:rPr>
          <w:szCs w:val="22"/>
          <w:lang w:val="kk"/>
        </w:rPr>
        <w:t>тің өзгерісте</w:t>
      </w:r>
      <w:r w:rsidRPr="00710A87">
        <w:rPr>
          <w:szCs w:val="22"/>
          <w:lang w:val="kk"/>
        </w:rPr>
        <w:t>рге қарсы тұру қабілетін бағалау мақсатында жүзеге асырылады.</w:t>
      </w:r>
    </w:p>
    <w:p w14:paraId="04A50E83" w14:textId="77777777" w:rsidR="00E969E3" w:rsidRPr="00125820" w:rsidRDefault="0043638C" w:rsidP="00E969E3">
      <w:pPr>
        <w:widowControl w:val="0"/>
        <w:suppressLineNumbers/>
        <w:shd w:val="clear" w:color="auto" w:fill="FFFFFF"/>
        <w:tabs>
          <w:tab w:val="left" w:pos="851"/>
          <w:tab w:val="left" w:pos="993"/>
        </w:tabs>
        <w:suppressAutoHyphens/>
        <w:ind w:firstLine="567"/>
        <w:jc w:val="both"/>
        <w:rPr>
          <w:szCs w:val="22"/>
          <w:lang w:val="kk-KZ"/>
        </w:rPr>
      </w:pPr>
      <w:r w:rsidRPr="00125820">
        <w:rPr>
          <w:szCs w:val="22"/>
          <w:lang w:val="kk"/>
        </w:rPr>
        <w:t>6) Нарықтық тәуекел мен өтімділік тәуекелін бағалау үшін болашақ ақша ағындарын болжауды қоса алғанда, болжау және модельдеу.</w:t>
      </w:r>
    </w:p>
    <w:p w14:paraId="4B2A5AF5" w14:textId="77777777" w:rsidR="00E969E3" w:rsidRPr="00AD0164" w:rsidRDefault="00AD0164" w:rsidP="00E969E3">
      <w:pPr>
        <w:tabs>
          <w:tab w:val="left" w:pos="851"/>
        </w:tabs>
        <w:ind w:firstLine="567"/>
        <w:jc w:val="both"/>
        <w:rPr>
          <w:szCs w:val="22"/>
          <w:lang w:val="kk"/>
        </w:rPr>
      </w:pPr>
      <w:r>
        <w:rPr>
          <w:szCs w:val="22"/>
          <w:lang w:val="kk"/>
        </w:rPr>
        <w:lastRenderedPageBreak/>
        <w:t>Банк мерзімді негізде, бірақ тоқсанына кемінде бір рет нарықтық тәуекелдің әрбір түрі үшін сезімталдыққа талдау жүргізеді. Сезімталдықты талдау Банктің пайдасына (шығындарына) және меншікті капиталына нарықтық тәуекелдің өзгермелі факторларының мүмкін болатын өзгерістеріне әсерін көрсетеді:</w:t>
      </w:r>
    </w:p>
    <w:p w14:paraId="32F038A7" w14:textId="77777777" w:rsidR="00E969E3" w:rsidRPr="00AD0164" w:rsidRDefault="0043638C" w:rsidP="00E969E3">
      <w:pPr>
        <w:tabs>
          <w:tab w:val="left" w:pos="851"/>
        </w:tabs>
        <w:ind w:firstLine="567"/>
        <w:jc w:val="both"/>
        <w:rPr>
          <w:szCs w:val="22"/>
          <w:lang w:val="kk"/>
        </w:rPr>
      </w:pPr>
      <w:r w:rsidRPr="004B7E06">
        <w:rPr>
          <w:szCs w:val="22"/>
          <w:lang w:val="kk"/>
        </w:rPr>
        <w:t>1)</w:t>
      </w:r>
      <w:r w:rsidRPr="004B7E06">
        <w:rPr>
          <w:szCs w:val="22"/>
          <w:lang w:val="kk"/>
        </w:rPr>
        <w:tab/>
        <w:t>валюталық тәуекел - шетел валюталарына қатысты ұлттық валюта бағамының өсуі/ төмендеуі (позиция белгісіне байланысты) бойынша есептеу және гипотетикалық сценарий сәтіндегі АВП шамасының ағымдағы мәнін негізге ала отырып жүзеге асырылады;</w:t>
      </w:r>
    </w:p>
    <w:p w14:paraId="44BA3BBB" w14:textId="77777777" w:rsidR="00E969E3" w:rsidRPr="00AD0164" w:rsidRDefault="0043638C" w:rsidP="00E969E3">
      <w:pPr>
        <w:tabs>
          <w:tab w:val="left" w:pos="851"/>
        </w:tabs>
        <w:ind w:firstLine="567"/>
        <w:jc w:val="both"/>
        <w:rPr>
          <w:szCs w:val="22"/>
          <w:lang w:val="kk"/>
        </w:rPr>
      </w:pPr>
      <w:r w:rsidRPr="004B7E06">
        <w:rPr>
          <w:szCs w:val="22"/>
          <w:lang w:val="kk"/>
        </w:rPr>
        <w:t>2)</w:t>
      </w:r>
      <w:r w:rsidRPr="004B7E06">
        <w:rPr>
          <w:szCs w:val="22"/>
          <w:lang w:val="kk"/>
        </w:rPr>
        <w:tab/>
        <w:t xml:space="preserve">баға / пайыздық тәуекел - әділ құн бойынша бағаланатын </w:t>
      </w:r>
      <w:r w:rsidR="00AD0164">
        <w:rPr>
          <w:szCs w:val="22"/>
          <w:lang w:val="kk"/>
        </w:rPr>
        <w:t>Банк</w:t>
      </w:r>
      <w:r w:rsidRPr="004B7E06">
        <w:rPr>
          <w:szCs w:val="22"/>
          <w:lang w:val="kk"/>
        </w:rPr>
        <w:t>тің борыштық бағалы қағаздарының портфелі бойынша нарықтық бағаның ағымдағы мәніне және облигацияның нарықтық бағасының өзгеруі жөніндегі гипотетикалық сценарийге немесе облигацияның нарықтық кірістілігінің өзгеруі жөніндегі гипотетикалық сценарийге сүйене отырып, өзге жиынтық кіріс арқылы жүзеге асырылады;</w:t>
      </w:r>
    </w:p>
    <w:p w14:paraId="37923F57" w14:textId="77777777" w:rsidR="00E969E3" w:rsidRPr="00AD0164" w:rsidRDefault="0043638C" w:rsidP="00E969E3">
      <w:pPr>
        <w:tabs>
          <w:tab w:val="left" w:pos="851"/>
        </w:tabs>
        <w:ind w:firstLine="567"/>
        <w:jc w:val="both"/>
        <w:rPr>
          <w:szCs w:val="22"/>
          <w:lang w:val="kk"/>
        </w:rPr>
      </w:pPr>
      <w:r w:rsidRPr="004B7E06">
        <w:rPr>
          <w:szCs w:val="22"/>
          <w:lang w:val="kk"/>
        </w:rPr>
        <w:t>3)</w:t>
      </w:r>
      <w:r w:rsidRPr="004B7E06">
        <w:rPr>
          <w:szCs w:val="22"/>
          <w:lang w:val="kk"/>
        </w:rPr>
        <w:tab/>
        <w:t xml:space="preserve">пайыздық баланстық/баланстан тыс активтер мен </w:t>
      </w:r>
      <w:r w:rsidR="00AD0164">
        <w:rPr>
          <w:szCs w:val="22"/>
          <w:lang w:val="kk"/>
        </w:rPr>
        <w:t>Банк</w:t>
      </w:r>
      <w:r w:rsidRPr="004B7E06">
        <w:rPr>
          <w:szCs w:val="22"/>
          <w:lang w:val="kk"/>
        </w:rPr>
        <w:t xml:space="preserve">тің пайыздық мөлшерлемелердің өсуі/төмендеуі бойынша міндеттемелерінің пайыздық тәуекелінің өзгеруіне сезімталдықты талдау. </w:t>
      </w:r>
    </w:p>
    <w:p w14:paraId="0094AE3F" w14:textId="77777777" w:rsidR="00E969E3" w:rsidRPr="00AD0164" w:rsidRDefault="0043638C" w:rsidP="00E969E3">
      <w:pPr>
        <w:tabs>
          <w:tab w:val="left" w:pos="851"/>
        </w:tabs>
        <w:ind w:firstLine="567"/>
        <w:jc w:val="both"/>
        <w:rPr>
          <w:szCs w:val="22"/>
          <w:lang w:val="kk"/>
        </w:rPr>
      </w:pPr>
      <w:r>
        <w:rPr>
          <w:szCs w:val="22"/>
          <w:lang w:val="kk"/>
        </w:rPr>
        <w:t xml:space="preserve">Тәуекелдерді басқару жөніндегі жауапты бөлімше  тиісті шешімдер қабылдау үшін ай сайынғы негізде АМБК және </w:t>
      </w:r>
      <w:r w:rsidR="005925CC">
        <w:rPr>
          <w:szCs w:val="22"/>
          <w:lang w:val="kk"/>
        </w:rPr>
        <w:t>Басқарма</w:t>
      </w:r>
      <w:r>
        <w:rPr>
          <w:szCs w:val="22"/>
          <w:lang w:val="kk"/>
        </w:rPr>
        <w:t xml:space="preserve">ға, </w:t>
      </w:r>
      <w:r w:rsidR="00AD0164">
        <w:rPr>
          <w:szCs w:val="22"/>
          <w:lang w:val="kk"/>
        </w:rPr>
        <w:t>Банк</w:t>
      </w:r>
      <w:r>
        <w:rPr>
          <w:szCs w:val="22"/>
          <w:lang w:val="kk"/>
        </w:rPr>
        <w:t xml:space="preserve">тің ТІБК және </w:t>
      </w:r>
      <w:r w:rsidR="00AD0164">
        <w:rPr>
          <w:szCs w:val="22"/>
          <w:lang w:val="kk"/>
        </w:rPr>
        <w:t>Банк</w:t>
      </w:r>
      <w:r>
        <w:rPr>
          <w:szCs w:val="22"/>
          <w:lang w:val="kk"/>
        </w:rPr>
        <w:t>тің ДК тоқсан сайын нарықтық тәуекел бойынша басқарушылық есептілік жүйесі шеңберінде нарықтық тәуекелдің ағымдағы жай-күйін бағалау нәтижелерін ұсынады.</w:t>
      </w:r>
    </w:p>
    <w:p w14:paraId="62ED5EDB" w14:textId="77777777" w:rsidR="00E969E3" w:rsidRPr="00125820" w:rsidRDefault="00AD0164" w:rsidP="00E969E3">
      <w:pPr>
        <w:tabs>
          <w:tab w:val="left" w:pos="851"/>
        </w:tabs>
        <w:ind w:firstLine="567"/>
        <w:jc w:val="both"/>
        <w:rPr>
          <w:lang w:val="kk-KZ"/>
        </w:rPr>
      </w:pPr>
      <w:r>
        <w:rPr>
          <w:lang w:val="kk"/>
        </w:rPr>
        <w:t>Банк</w:t>
      </w:r>
      <w:r w:rsidRPr="00125820">
        <w:rPr>
          <w:lang w:val="kk"/>
        </w:rPr>
        <w:t xml:space="preserve"> оның деңгейін шектеу мақсатында нарықтық тәуекелдерді реттеудің мынадай тәсілдерін пайдаланады: лимиттеу, әртараптандыру, хеджирлеу.</w:t>
      </w:r>
    </w:p>
    <w:p w14:paraId="475CEBB3" w14:textId="77777777" w:rsidR="00E969E3" w:rsidRPr="008F3864" w:rsidRDefault="0043638C" w:rsidP="00E969E3">
      <w:pPr>
        <w:ind w:firstLine="567"/>
        <w:jc w:val="both"/>
        <w:rPr>
          <w:lang w:val="kk-KZ"/>
        </w:rPr>
      </w:pPr>
      <w:r w:rsidRPr="008F3864">
        <w:rPr>
          <w:lang w:val="kk"/>
        </w:rPr>
        <w:t>Операциялық тәуекелдер деңгейін басқару, өлшеу және оны бағалау үшін ІБД келесі негізгі құралдарды пайдаланады:</w:t>
      </w:r>
    </w:p>
    <w:p w14:paraId="52CB05CC" w14:textId="77777777" w:rsidR="00E969E3" w:rsidRPr="00AD0164" w:rsidRDefault="0043638C" w:rsidP="00E969E3">
      <w:pPr>
        <w:pStyle w:val="100"/>
        <w:numPr>
          <w:ilvl w:val="0"/>
          <w:numId w:val="32"/>
        </w:numPr>
        <w:tabs>
          <w:tab w:val="clear" w:pos="928"/>
          <w:tab w:val="left" w:pos="1134"/>
        </w:tabs>
        <w:ind w:left="0" w:firstLine="567"/>
        <w:contextualSpacing/>
        <w:rPr>
          <w:sz w:val="24"/>
          <w:szCs w:val="24"/>
          <w:lang w:val="kk-KZ"/>
        </w:rPr>
      </w:pPr>
      <w:r w:rsidRPr="008F3864">
        <w:rPr>
          <w:sz w:val="24"/>
          <w:szCs w:val="24"/>
          <w:lang w:val="kk"/>
        </w:rPr>
        <w:t>Іске асырылған операциялық шығындар мен оқиғалардың (Loss database) Ішкі деректер базасын (бұдан әрі – ДБ) жинауды және талдауды жүзеге асыру;</w:t>
      </w:r>
    </w:p>
    <w:p w14:paraId="51AA3FCB" w14:textId="77777777" w:rsidR="00E969E3" w:rsidRPr="00AD0164" w:rsidRDefault="0043638C" w:rsidP="00E969E3">
      <w:pPr>
        <w:pStyle w:val="100"/>
        <w:numPr>
          <w:ilvl w:val="0"/>
          <w:numId w:val="32"/>
        </w:numPr>
        <w:tabs>
          <w:tab w:val="clear" w:pos="928"/>
          <w:tab w:val="left" w:pos="1134"/>
        </w:tabs>
        <w:ind w:left="0" w:firstLine="567"/>
        <w:contextualSpacing/>
        <w:rPr>
          <w:sz w:val="24"/>
          <w:szCs w:val="24"/>
          <w:lang w:val="kk-KZ"/>
        </w:rPr>
      </w:pPr>
      <w:r w:rsidRPr="008F3864">
        <w:rPr>
          <w:sz w:val="24"/>
          <w:szCs w:val="24"/>
          <w:lang w:val="kk"/>
        </w:rPr>
        <w:t xml:space="preserve">Операциялық шығындар мен оқиғалар бойынша сыртқы маңызды оқиғаларды талдауды жүзеге асыру;  </w:t>
      </w:r>
    </w:p>
    <w:p w14:paraId="0B5E430A" w14:textId="77777777" w:rsidR="00E969E3" w:rsidRPr="00AD0164" w:rsidRDefault="0043638C" w:rsidP="00E969E3">
      <w:pPr>
        <w:pStyle w:val="100"/>
        <w:numPr>
          <w:ilvl w:val="0"/>
          <w:numId w:val="32"/>
        </w:numPr>
        <w:tabs>
          <w:tab w:val="clear" w:pos="928"/>
          <w:tab w:val="left" w:pos="1134"/>
        </w:tabs>
        <w:ind w:left="0" w:firstLine="567"/>
        <w:contextualSpacing/>
        <w:rPr>
          <w:bCs/>
          <w:sz w:val="24"/>
          <w:szCs w:val="24"/>
          <w:lang w:val="kk-KZ"/>
        </w:rPr>
      </w:pPr>
      <w:r w:rsidRPr="008F3864">
        <w:rPr>
          <w:sz w:val="24"/>
          <w:szCs w:val="24"/>
          <w:lang w:val="kk"/>
        </w:rPr>
        <w:t>Операциялық тәуекелдің өзін-өзі бағалауын жүргізу (Risk Control Self Assessment);</w:t>
      </w:r>
    </w:p>
    <w:p w14:paraId="3A3E8683" w14:textId="77777777" w:rsidR="00E969E3" w:rsidRPr="008F3864" w:rsidRDefault="00AD0164" w:rsidP="00E969E3">
      <w:pPr>
        <w:pStyle w:val="100"/>
        <w:numPr>
          <w:ilvl w:val="0"/>
          <w:numId w:val="32"/>
        </w:numPr>
        <w:tabs>
          <w:tab w:val="clear" w:pos="928"/>
          <w:tab w:val="left" w:pos="1134"/>
        </w:tabs>
        <w:ind w:left="0" w:firstLine="567"/>
        <w:contextualSpacing/>
        <w:rPr>
          <w:sz w:val="24"/>
          <w:szCs w:val="24"/>
        </w:rPr>
      </w:pPr>
      <w:r>
        <w:rPr>
          <w:sz w:val="24"/>
          <w:szCs w:val="24"/>
          <w:lang w:val="kk"/>
        </w:rPr>
        <w:t>Банк</w:t>
      </w:r>
      <w:r w:rsidRPr="008F3864">
        <w:rPr>
          <w:sz w:val="24"/>
          <w:szCs w:val="24"/>
          <w:lang w:val="kk"/>
        </w:rPr>
        <w:t>тің бизнес-процестерінің сипаттамасы (регламенттеу);</w:t>
      </w:r>
    </w:p>
    <w:p w14:paraId="0BBB2C0E" w14:textId="77777777" w:rsidR="00E969E3" w:rsidRPr="008F3864" w:rsidRDefault="0043638C" w:rsidP="00E969E3">
      <w:pPr>
        <w:pStyle w:val="100"/>
        <w:numPr>
          <w:ilvl w:val="0"/>
          <w:numId w:val="32"/>
        </w:numPr>
        <w:tabs>
          <w:tab w:val="clear" w:pos="928"/>
          <w:tab w:val="left" w:pos="1134"/>
        </w:tabs>
        <w:ind w:left="0" w:firstLine="567"/>
        <w:contextualSpacing/>
        <w:rPr>
          <w:sz w:val="24"/>
          <w:szCs w:val="24"/>
        </w:rPr>
      </w:pPr>
      <w:r w:rsidRPr="008F3864">
        <w:rPr>
          <w:sz w:val="24"/>
          <w:szCs w:val="24"/>
          <w:lang w:val="kk"/>
        </w:rPr>
        <w:t>Операциялық тәуекелдің негізгі индикаторларын қолдану (Key Indicators of Operational Risk);</w:t>
      </w:r>
    </w:p>
    <w:p w14:paraId="2695CE1C" w14:textId="77777777" w:rsidR="00E969E3" w:rsidRPr="008F3864" w:rsidRDefault="0043638C" w:rsidP="00E969E3">
      <w:pPr>
        <w:pStyle w:val="100"/>
        <w:numPr>
          <w:ilvl w:val="0"/>
          <w:numId w:val="32"/>
        </w:numPr>
        <w:tabs>
          <w:tab w:val="clear" w:pos="928"/>
          <w:tab w:val="left" w:pos="1134"/>
        </w:tabs>
        <w:ind w:left="0" w:firstLine="567"/>
        <w:contextualSpacing/>
        <w:rPr>
          <w:sz w:val="24"/>
          <w:szCs w:val="24"/>
        </w:rPr>
      </w:pPr>
      <w:r w:rsidRPr="008F3864">
        <w:rPr>
          <w:sz w:val="24"/>
          <w:szCs w:val="24"/>
          <w:lang w:val="kk"/>
        </w:rPr>
        <w:t>Сценарийлік талдау;</w:t>
      </w:r>
    </w:p>
    <w:p w14:paraId="5C10C46A" w14:textId="77777777" w:rsidR="00E969E3" w:rsidRPr="008F3864" w:rsidRDefault="0043638C" w:rsidP="00E969E3">
      <w:pPr>
        <w:pStyle w:val="100"/>
        <w:numPr>
          <w:ilvl w:val="0"/>
          <w:numId w:val="32"/>
        </w:numPr>
        <w:tabs>
          <w:tab w:val="clear" w:pos="928"/>
          <w:tab w:val="left" w:pos="1134"/>
        </w:tabs>
        <w:ind w:left="0" w:firstLine="567"/>
        <w:contextualSpacing/>
        <w:rPr>
          <w:sz w:val="24"/>
          <w:szCs w:val="24"/>
        </w:rPr>
      </w:pPr>
      <w:r w:rsidRPr="008F3864">
        <w:rPr>
          <w:sz w:val="24"/>
          <w:szCs w:val="24"/>
          <w:lang w:val="kk"/>
        </w:rPr>
        <w:t>Аудиторлық тексерулер нәтижелерін пайдалану (бар болса);</w:t>
      </w:r>
    </w:p>
    <w:p w14:paraId="0A4BF1D9" w14:textId="77777777" w:rsidR="00E969E3" w:rsidRPr="008F3864" w:rsidRDefault="0043638C" w:rsidP="00E969E3">
      <w:pPr>
        <w:pStyle w:val="100"/>
        <w:numPr>
          <w:ilvl w:val="0"/>
          <w:numId w:val="32"/>
        </w:numPr>
        <w:tabs>
          <w:tab w:val="clear" w:pos="928"/>
          <w:tab w:val="left" w:pos="1134"/>
        </w:tabs>
        <w:ind w:left="0" w:firstLine="567"/>
        <w:contextualSpacing/>
        <w:rPr>
          <w:sz w:val="24"/>
          <w:szCs w:val="24"/>
        </w:rPr>
      </w:pPr>
      <w:r w:rsidRPr="008F3864">
        <w:rPr>
          <w:sz w:val="24"/>
          <w:szCs w:val="24"/>
          <w:lang w:val="kk"/>
        </w:rPr>
        <w:t>Операциялық тәуекел картасы (инциденттер бойынша).</w:t>
      </w:r>
    </w:p>
    <w:p w14:paraId="1E89D56B" w14:textId="77777777" w:rsidR="00E969E3" w:rsidRPr="008F3864" w:rsidRDefault="0043638C" w:rsidP="00E969E3">
      <w:pPr>
        <w:ind w:firstLine="567"/>
        <w:jc w:val="both"/>
        <w:rPr>
          <w:lang w:val="kk-KZ"/>
        </w:rPr>
      </w:pPr>
      <w:r w:rsidRPr="008F3864">
        <w:rPr>
          <w:lang w:val="kk"/>
        </w:rPr>
        <w:t>Операциялық тәуекел оқиғалары туралы ішкі деректерді жинауды және талдауды ІБД жүзеге асырады. Операциялық тәуекел оқиғалары туралы ішкі деректерді жинау және талдау (операциялық тәуекел оқиғалары бойынша дерекқорды жүргізу) – операциялық шығындар туралы ақпарат негізінде операциялық тәуекелге ұшырауды және ішкі бақылаудың тиімділігін бағалауға мүмкіндік беретін процесс. Шығындар жағдайларын талдау үлкен шығындардың себептері туралы түсінік береді және бақылау жүйесіндегі сәтсіздіктер эпизодтық немесе жүйел</w:t>
      </w:r>
      <w:r w:rsidRPr="008F3864">
        <w:rPr>
          <w:lang w:val="kk"/>
        </w:rPr>
        <w:t>ік болып табылатындығы туралы ақпарат береді.</w:t>
      </w:r>
    </w:p>
    <w:p w14:paraId="28CD3D91" w14:textId="77777777" w:rsidR="00E969E3" w:rsidRPr="008F3864" w:rsidRDefault="00AD0164" w:rsidP="00E969E3">
      <w:pPr>
        <w:ind w:firstLine="567"/>
        <w:jc w:val="both"/>
        <w:rPr>
          <w:lang w:val="kk-KZ"/>
        </w:rPr>
      </w:pPr>
      <w:r>
        <w:rPr>
          <w:lang w:val="kk"/>
        </w:rPr>
        <w:t>Банк</w:t>
      </w:r>
      <w:r w:rsidRPr="008F3864">
        <w:rPr>
          <w:lang w:val="kk"/>
        </w:rPr>
        <w:t xml:space="preserve"> </w:t>
      </w:r>
      <w:r>
        <w:rPr>
          <w:lang w:val="kk"/>
        </w:rPr>
        <w:t>Банк</w:t>
      </w:r>
      <w:r w:rsidRPr="008F3864">
        <w:rPr>
          <w:lang w:val="kk"/>
        </w:rPr>
        <w:t>тің іске асырылған операциялық тәуекелдерінің фактілері бойынша іске асырылған операциялық шығындар мен оқиғалардың ішкі ДБ жинау және жүргізу бойынша жұмыс жүргізеді:</w:t>
      </w:r>
    </w:p>
    <w:p w14:paraId="64BFB964" w14:textId="77777777" w:rsidR="00E969E3" w:rsidRPr="00AD0164" w:rsidRDefault="0043638C" w:rsidP="00E969E3">
      <w:pPr>
        <w:pStyle w:val="100"/>
        <w:numPr>
          <w:ilvl w:val="0"/>
          <w:numId w:val="29"/>
        </w:numPr>
        <w:tabs>
          <w:tab w:val="left" w:pos="851"/>
        </w:tabs>
        <w:ind w:left="0" w:firstLine="567"/>
        <w:contextualSpacing/>
        <w:rPr>
          <w:sz w:val="24"/>
          <w:szCs w:val="24"/>
          <w:lang w:val="kk-KZ"/>
        </w:rPr>
      </w:pPr>
      <w:r w:rsidRPr="008F3864">
        <w:rPr>
          <w:sz w:val="24"/>
          <w:szCs w:val="24"/>
          <w:lang w:val="kk"/>
        </w:rPr>
        <w:t>қызметтің әрбір бағыты шеңберіндегі залалдарды қоса алғанда, операциялық тәуекелдер туралы деректерді тұрақты негізде қадағалау мақсатында ІБД операциялық залалдар мен оқиғалардың электрондық ішкі ДҚ басқаруды жүзеге асырады;</w:t>
      </w:r>
    </w:p>
    <w:p w14:paraId="2A3829BD" w14:textId="77777777" w:rsidR="00E969E3" w:rsidRPr="00AD0164" w:rsidRDefault="0043638C" w:rsidP="00E969E3">
      <w:pPr>
        <w:pStyle w:val="100"/>
        <w:numPr>
          <w:ilvl w:val="0"/>
          <w:numId w:val="29"/>
        </w:numPr>
        <w:tabs>
          <w:tab w:val="left" w:pos="851"/>
        </w:tabs>
        <w:ind w:left="0" w:firstLine="567"/>
        <w:contextualSpacing/>
        <w:rPr>
          <w:sz w:val="24"/>
          <w:szCs w:val="24"/>
          <w:lang w:val="kk-KZ"/>
        </w:rPr>
      </w:pPr>
      <w:r w:rsidRPr="008F3864">
        <w:rPr>
          <w:sz w:val="24"/>
          <w:szCs w:val="24"/>
          <w:lang w:val="kk"/>
        </w:rPr>
        <w:t>операциялық тәуекелдердің барлық оқиғалары кейіннен талдау және бағалау үшін операциялық шығындар мен оқиғалардың дерекқорында жүйеленуге және көрсетілуге жатады;</w:t>
      </w:r>
    </w:p>
    <w:p w14:paraId="47A60D87" w14:textId="77777777" w:rsidR="00E969E3" w:rsidRPr="00AD0164" w:rsidRDefault="00AD0164" w:rsidP="00E969E3">
      <w:pPr>
        <w:pStyle w:val="100"/>
        <w:numPr>
          <w:ilvl w:val="0"/>
          <w:numId w:val="29"/>
        </w:numPr>
        <w:tabs>
          <w:tab w:val="left" w:pos="851"/>
        </w:tabs>
        <w:ind w:left="0" w:firstLine="567"/>
        <w:contextualSpacing/>
        <w:rPr>
          <w:sz w:val="24"/>
          <w:szCs w:val="24"/>
          <w:lang w:val="kk-KZ"/>
        </w:rPr>
      </w:pPr>
      <w:r>
        <w:rPr>
          <w:sz w:val="24"/>
          <w:szCs w:val="24"/>
          <w:lang w:val="kk"/>
        </w:rPr>
        <w:t>Банк</w:t>
      </w:r>
      <w:r w:rsidRPr="008F3864">
        <w:rPr>
          <w:sz w:val="24"/>
          <w:szCs w:val="24"/>
          <w:lang w:val="kk"/>
        </w:rPr>
        <w:t xml:space="preserve">тің операциялық оқиғалары туралы деректер операциялық тәуекел оқиғалары туралы деректер базасын жинау және жүргізу тәртібін регламенттейтін </w:t>
      </w:r>
      <w:r>
        <w:rPr>
          <w:sz w:val="24"/>
          <w:szCs w:val="24"/>
          <w:lang w:val="kk"/>
        </w:rPr>
        <w:t>Банк</w:t>
      </w:r>
      <w:r w:rsidRPr="008F3864">
        <w:rPr>
          <w:sz w:val="24"/>
          <w:szCs w:val="24"/>
          <w:lang w:val="kk"/>
        </w:rPr>
        <w:t>тің ішкі құжатына сәйкес ДҚ-да көрсетілуге тиіс.</w:t>
      </w:r>
    </w:p>
    <w:p w14:paraId="4861D407" w14:textId="77777777" w:rsidR="00E969E3" w:rsidRPr="008F3864" w:rsidRDefault="00AD0164" w:rsidP="00E969E3">
      <w:pPr>
        <w:ind w:firstLine="567"/>
        <w:jc w:val="both"/>
        <w:rPr>
          <w:lang w:val="kk-KZ"/>
        </w:rPr>
      </w:pPr>
      <w:r>
        <w:rPr>
          <w:lang w:val="kk"/>
        </w:rPr>
        <w:t>Банк</w:t>
      </w:r>
      <w:r w:rsidRPr="008F3864">
        <w:rPr>
          <w:lang w:val="kk"/>
        </w:rPr>
        <w:t xml:space="preserve">тің барлық қызметкерлері тіркелуге жататын ағымдағы қызмет барысында болған оқиғаларды, оқиғаларды анықтаған кезде (оның ішінде арандатуы мүмкін, бірақ нақты залалдың туындауына әкеп соқпаған) міндетті түрде олардың бөлімшесіне бекітілген тәуекел – үйлестірушіні дереу хабардар етеді. </w:t>
      </w:r>
    </w:p>
    <w:p w14:paraId="6C0FDE2B" w14:textId="77777777" w:rsidR="00E969E3" w:rsidRPr="008F3864" w:rsidRDefault="0043638C" w:rsidP="00E969E3">
      <w:pPr>
        <w:ind w:firstLine="567"/>
        <w:jc w:val="both"/>
        <w:rPr>
          <w:lang w:val="kk-KZ"/>
        </w:rPr>
      </w:pPr>
      <w:r w:rsidRPr="008F3864">
        <w:rPr>
          <w:lang w:val="kk"/>
        </w:rPr>
        <w:lastRenderedPageBreak/>
        <w:t xml:space="preserve">Операциялық тәуекел оқиғалары туралы ішкі деректерді жинау және талдау туралы ережелер операциялық тәуекел оқиғалары туралы мәліметтер базасын жинау және жүргізу жөніндегі нұсқаулықта толығырақ сипатталған. </w:t>
      </w:r>
    </w:p>
    <w:p w14:paraId="37CAF85B" w14:textId="77777777" w:rsidR="00E969E3" w:rsidRPr="008F3864" w:rsidRDefault="00AD0164" w:rsidP="00E969E3">
      <w:pPr>
        <w:ind w:firstLine="567"/>
        <w:jc w:val="both"/>
        <w:rPr>
          <w:lang w:val="kk-KZ"/>
        </w:rPr>
      </w:pPr>
      <w:r>
        <w:rPr>
          <w:lang w:val="kk"/>
        </w:rPr>
        <w:t>Банк</w:t>
      </w:r>
      <w:r w:rsidRPr="008F3864">
        <w:rPr>
          <w:lang w:val="kk"/>
        </w:rPr>
        <w:t xml:space="preserve">тегі операциялық тәуекелдерді басқару операциялық тәуекел оқиғалары туралы мәліметтер базасын жинау және жүргізу жөніндегі нұсқаулыққа сәйкес </w:t>
      </w:r>
      <w:r>
        <w:rPr>
          <w:lang w:val="kk"/>
        </w:rPr>
        <w:t>Банк</w:t>
      </w:r>
      <w:r w:rsidRPr="008F3864">
        <w:rPr>
          <w:lang w:val="kk"/>
        </w:rPr>
        <w:t xml:space="preserve"> қызметінің әрбір бағыты бойынша тұрақты негізде жүзеге асырылуға тиіс және мыналарды ескеруге тиіс: </w:t>
      </w:r>
    </w:p>
    <w:p w14:paraId="00A681B8"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 xml:space="preserve">тің ұйымдық құрылымы және құрылымдық бөлімшелер мен </w:t>
      </w:r>
      <w:r w:rsidR="00AD0164">
        <w:rPr>
          <w:sz w:val="24"/>
          <w:szCs w:val="24"/>
          <w:lang w:val="kk"/>
        </w:rPr>
        <w:t>Банк</w:t>
      </w:r>
      <w:r w:rsidRPr="008F3864">
        <w:rPr>
          <w:sz w:val="24"/>
          <w:szCs w:val="24"/>
          <w:lang w:val="kk"/>
        </w:rPr>
        <w:t>тің алға қойған мақсаттарға қол жеткізу мүмкіндігі;</w:t>
      </w:r>
    </w:p>
    <w:p w14:paraId="0ECB2E56"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тің құрылымдық бөлімшелерінің қызметкерлері орындайтын жұмыс;</w:t>
      </w:r>
    </w:p>
    <w:p w14:paraId="23BD5F74"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қызметкерлердің дағдылары мен дағдыларының сәйкестігі және оларды </w:t>
      </w:r>
      <w:r w:rsidR="00AD0164">
        <w:rPr>
          <w:sz w:val="24"/>
          <w:szCs w:val="24"/>
          <w:lang w:val="kk"/>
        </w:rPr>
        <w:t>Банк</w:t>
      </w:r>
      <w:r w:rsidRPr="008F3864">
        <w:rPr>
          <w:sz w:val="24"/>
          <w:szCs w:val="24"/>
          <w:lang w:val="kk"/>
        </w:rPr>
        <w:t>тің қажеттіліктері үшін одан әрі дамыту;</w:t>
      </w:r>
    </w:p>
    <w:p w14:paraId="3303ABB0"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ішкі және сыртқы алаяқтық жағдайларының алдын алу;</w:t>
      </w:r>
    </w:p>
    <w:p w14:paraId="2EDE4629"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 xml:space="preserve"> қызметінің қолданыстағы заңнамаға сәйкестігі;</w:t>
      </w:r>
    </w:p>
    <w:p w14:paraId="20364C1B"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тің құрылымдық бөлімшелері пайдаланатын автоматтандырылған жүйелер орындайтын операциялар;</w:t>
      </w:r>
    </w:p>
    <w:p w14:paraId="5E12624A"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еңбек қауіпсіздігі және ақпараттық қауіпсіздік;</w:t>
      </w:r>
    </w:p>
    <w:p w14:paraId="0251951A"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тің үздіксіз қызметінде бұзушылықтар пайда болған жағдайда қабылданатын шаралар;</w:t>
      </w:r>
    </w:p>
    <w:p w14:paraId="0ED1CAEF"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тің құрылымдық бөлімшелерінің қызметіне әсер етуі мүмкін, олардың салдары осы бөлімшелердің бақылауынан тыс болатын оқиғалар;</w:t>
      </w:r>
    </w:p>
    <w:p w14:paraId="2162E70E" w14:textId="77777777" w:rsidR="00E969E3" w:rsidRPr="00AD0164" w:rsidRDefault="0043638C" w:rsidP="00E969E3">
      <w:pPr>
        <w:pStyle w:val="100"/>
        <w:numPr>
          <w:ilvl w:val="0"/>
          <w:numId w:val="29"/>
        </w:numPr>
        <w:tabs>
          <w:tab w:val="left" w:pos="851"/>
        </w:tabs>
        <w:ind w:left="0" w:firstLine="567"/>
        <w:contextualSpacing/>
        <w:rPr>
          <w:sz w:val="24"/>
          <w:szCs w:val="24"/>
          <w:lang w:val="kk"/>
        </w:rPr>
      </w:pPr>
      <w:r w:rsidRPr="008F3864">
        <w:rPr>
          <w:sz w:val="24"/>
          <w:szCs w:val="24"/>
          <w:lang w:val="kk"/>
        </w:rPr>
        <w:t xml:space="preserve"> </w:t>
      </w:r>
      <w:r w:rsidR="00AD0164">
        <w:rPr>
          <w:sz w:val="24"/>
          <w:szCs w:val="24"/>
          <w:lang w:val="kk"/>
        </w:rPr>
        <w:t>Банк</w:t>
      </w:r>
      <w:r w:rsidRPr="008F3864">
        <w:rPr>
          <w:sz w:val="24"/>
          <w:szCs w:val="24"/>
          <w:lang w:val="kk"/>
        </w:rPr>
        <w:t>ке аутсорсинг туралы шарттарға, агенттік келісімдерге, сондай-ақ өзге де шарттарға сәйкес көрсетілетін қызметтер.</w:t>
      </w:r>
    </w:p>
    <w:p w14:paraId="6A46BF5A" w14:textId="77777777" w:rsidR="00E969E3" w:rsidRPr="008F3864" w:rsidRDefault="00AD0164" w:rsidP="00E969E3">
      <w:pPr>
        <w:ind w:firstLine="567"/>
        <w:jc w:val="both"/>
        <w:rPr>
          <w:lang w:val="kk-KZ"/>
        </w:rPr>
      </w:pPr>
      <w:r>
        <w:rPr>
          <w:lang w:val="kk"/>
        </w:rPr>
        <w:t>Банк</w:t>
      </w:r>
      <w:r w:rsidRPr="008F3864">
        <w:rPr>
          <w:lang w:val="kk"/>
        </w:rPr>
        <w:t xml:space="preserve">тің операциялық тәуекелдерін басқару процесінде </w:t>
      </w:r>
      <w:r>
        <w:rPr>
          <w:lang w:val="kk"/>
        </w:rPr>
        <w:t>Банк</w:t>
      </w:r>
      <w:r w:rsidRPr="008F3864">
        <w:rPr>
          <w:lang w:val="kk"/>
        </w:rPr>
        <w:t>тегі операциялық процестерге айтарлықтай әсер етуі мүмкін басқа да мәселелер ескерілуі керек.</w:t>
      </w:r>
    </w:p>
    <w:p w14:paraId="3727D389" w14:textId="77777777" w:rsidR="00E969E3" w:rsidRPr="008F3864" w:rsidRDefault="00AD0164" w:rsidP="00E969E3">
      <w:pPr>
        <w:ind w:firstLine="567"/>
        <w:jc w:val="both"/>
        <w:rPr>
          <w:lang w:val="kk-KZ"/>
        </w:rPr>
      </w:pPr>
      <w:r>
        <w:rPr>
          <w:lang w:val="kk"/>
        </w:rPr>
        <w:t>Банк</w:t>
      </w:r>
      <w:r w:rsidRPr="008F3864">
        <w:rPr>
          <w:lang w:val="kk"/>
        </w:rPr>
        <w:t xml:space="preserve"> мониторингті жүзеге асыру үшін операциялық тәуекелді басқару жөніндегі ақпаратты уақтылы қалыптастыруды және ұсынуды қамтамасыз етеді.</w:t>
      </w:r>
    </w:p>
    <w:p w14:paraId="0DEB0192" w14:textId="77777777" w:rsidR="00E969E3" w:rsidRPr="008F3864" w:rsidRDefault="0043638C" w:rsidP="00E969E3">
      <w:pPr>
        <w:ind w:firstLine="567"/>
        <w:jc w:val="both"/>
        <w:rPr>
          <w:lang w:val="kk-KZ"/>
        </w:rPr>
      </w:pPr>
      <w:r w:rsidRPr="008F3864">
        <w:rPr>
          <w:lang w:val="kk"/>
        </w:rPr>
        <w:t xml:space="preserve">Шығындар мен оқиғалар бойынша сыртқы деректерді жинау және талдауды ІБД  тұрақты негізде сыртқы ақпарат көздеріне мониторинг жүргізу және Қазақстанда және әлемде </w:t>
      </w:r>
      <w:r w:rsidR="00AD0164">
        <w:rPr>
          <w:lang w:val="kk"/>
        </w:rPr>
        <w:t>Банк</w:t>
      </w:r>
      <w:r w:rsidRPr="008F3864">
        <w:rPr>
          <w:lang w:val="kk"/>
        </w:rPr>
        <w:t xml:space="preserve">тен тыс жерде болып жатқан, ашық қолжетімдегі операциялық тәуекел оқиғалары (есептер, баспасөз релиздері) туралы деректерді жинау және/немесе қаржы ұйымдарының операциялық шығындары бойынша мамандандырылған сыртқы деректер базасын пайдалану арқылы жүргізіледі.   Операциялық залалдар оқиғалары туралы сыртқы деректер залалдар сомалары, шығындар туындаған бизнес-процесс, осы залалдарды тудырған оқиғалардың себептері мен жағдайлары және </w:t>
      </w:r>
      <w:r w:rsidR="00AD0164">
        <w:rPr>
          <w:lang w:val="kk"/>
        </w:rPr>
        <w:t>Банк</w:t>
      </w:r>
      <w:r w:rsidRPr="008F3864">
        <w:rPr>
          <w:lang w:val="kk"/>
        </w:rPr>
        <w:t>тегі операциялық тәуекелді бағалау үшін қажетті өзге де ақпарат тур</w:t>
      </w:r>
      <w:r w:rsidRPr="008F3864">
        <w:rPr>
          <w:lang w:val="kk"/>
        </w:rPr>
        <w:t xml:space="preserve">алы ақпарат алуға мүмкіндік береді. </w:t>
      </w:r>
    </w:p>
    <w:p w14:paraId="0BA7E681" w14:textId="77777777" w:rsidR="00E969E3" w:rsidRPr="008F3864" w:rsidRDefault="0043638C" w:rsidP="00E969E3">
      <w:pPr>
        <w:ind w:firstLine="567"/>
        <w:jc w:val="both"/>
        <w:rPr>
          <w:lang w:val="kk-KZ"/>
        </w:rPr>
      </w:pPr>
      <w:r w:rsidRPr="008F3864">
        <w:rPr>
          <w:lang w:val="kk"/>
        </w:rPr>
        <w:t xml:space="preserve">Шығындар бойынша сыртқы деректерді жинау және талдау – басқа ұйымдарда шығындар туындаған жағдайлар туралы ақпаратты жинау және талдау негізінде </w:t>
      </w:r>
      <w:r w:rsidR="00AD0164">
        <w:rPr>
          <w:lang w:val="kk"/>
        </w:rPr>
        <w:t>Банк</w:t>
      </w:r>
      <w:r w:rsidRPr="008F3864">
        <w:rPr>
          <w:lang w:val="kk"/>
        </w:rPr>
        <w:t xml:space="preserve">тің тәуекелге ұшырау дәрежесін бағалау процесі. </w:t>
      </w:r>
      <w:r w:rsidR="00AD0164">
        <w:rPr>
          <w:lang w:val="kk"/>
        </w:rPr>
        <w:t>Банк</w:t>
      </w:r>
      <w:r w:rsidRPr="008F3864">
        <w:rPr>
          <w:lang w:val="kk"/>
        </w:rPr>
        <w:t xml:space="preserve"> бақылау жүйесіндегі ықтимал кемшіліктерді немесе тәуекелдерді анықтау үшін шығындар туралы сыртқы деректерді ішкі шығындар туралы деректермен салыстыра алады.</w:t>
      </w:r>
    </w:p>
    <w:p w14:paraId="434299A3" w14:textId="77777777" w:rsidR="00E969E3" w:rsidRPr="008F3864" w:rsidRDefault="0043638C" w:rsidP="00E969E3">
      <w:pPr>
        <w:ind w:firstLine="567"/>
        <w:jc w:val="both"/>
        <w:rPr>
          <w:lang w:val="kk-KZ"/>
        </w:rPr>
      </w:pPr>
      <w:r w:rsidRPr="008F3864">
        <w:rPr>
          <w:lang w:val="kk"/>
        </w:rPr>
        <w:t xml:space="preserve">Операциялық тәуекел оқиғалары туралы сыртқы деректердің құрамына (бар болса) жиынтық операциялық залалдар, мерзімдер, шығындарды жабу туралы деректер, сондай-ақ басқа </w:t>
      </w:r>
      <w:r w:rsidR="00AD0164">
        <w:rPr>
          <w:lang w:val="kk"/>
        </w:rPr>
        <w:t>Банк</w:t>
      </w:r>
      <w:r w:rsidRPr="008F3864">
        <w:rPr>
          <w:lang w:val="kk"/>
        </w:rPr>
        <w:t xml:space="preserve">терде залалдар туындаған жағдайлар туралы тиісті эпизодтық ақпарат кіреді. </w:t>
      </w:r>
    </w:p>
    <w:p w14:paraId="6D0CD396" w14:textId="77777777" w:rsidR="00E969E3" w:rsidRPr="008F3864" w:rsidRDefault="0043638C" w:rsidP="00E969E3">
      <w:pPr>
        <w:ind w:firstLine="567"/>
        <w:jc w:val="both"/>
        <w:rPr>
          <w:lang w:val="kk-KZ"/>
        </w:rPr>
      </w:pPr>
      <w:r w:rsidRPr="008F3864">
        <w:rPr>
          <w:lang w:val="kk"/>
        </w:rPr>
        <w:t>Операциялық тәуекел оқиғалары туралы сыртқы деректер өзін-өзі бағалау, сценарийлік талдау және т. б. жүргізу кезінде кіріс ретінде пайдаланылуы мүмкін.</w:t>
      </w:r>
    </w:p>
    <w:p w14:paraId="201E0560" w14:textId="77777777" w:rsidR="00E969E3" w:rsidRPr="008F3864" w:rsidRDefault="0043638C" w:rsidP="00E969E3">
      <w:pPr>
        <w:ind w:firstLine="567"/>
        <w:jc w:val="both"/>
        <w:rPr>
          <w:lang w:val="kk-KZ"/>
        </w:rPr>
      </w:pPr>
      <w:r w:rsidRPr="008F3864">
        <w:rPr>
          <w:lang w:val="kk"/>
        </w:rPr>
        <w:t xml:space="preserve">ІБД алынған деректерді талдайды, талдау нәтижелері операциялық тәуекел бойынша басқарушылық есептілікті ұсыну шеңберінде ұсынылады. Есепті жасау барысында </w:t>
      </w:r>
      <w:r w:rsidR="00AD0164">
        <w:rPr>
          <w:lang w:val="kk"/>
        </w:rPr>
        <w:t>Банк</w:t>
      </w:r>
      <w:r w:rsidRPr="008F3864">
        <w:rPr>
          <w:lang w:val="kk"/>
        </w:rPr>
        <w:t>тің құрылымдық бөлімшелері қажет болған жағдайда Жауапты бөлімшенің сұрауы бойынша қажетті ақпаратты беруге міндетті.</w:t>
      </w:r>
    </w:p>
    <w:p w14:paraId="3AC0EC4C" w14:textId="77777777" w:rsidR="00E969E3" w:rsidRPr="008F3864" w:rsidRDefault="0043638C" w:rsidP="00E969E3">
      <w:pPr>
        <w:ind w:firstLine="567"/>
        <w:jc w:val="both"/>
        <w:rPr>
          <w:lang w:val="kk-KZ"/>
        </w:rPr>
      </w:pPr>
      <w:r w:rsidRPr="008F3864">
        <w:rPr>
          <w:lang w:val="kk"/>
        </w:rPr>
        <w:t xml:space="preserve">Операциялық тәуекелдердің өзіндік бағалауы (Risk Control Self Assessment) елеулі (негізгі/әлеуетті) операциялық тәуекелдерді сәйкестендіру және бағалау, </w:t>
      </w:r>
      <w:r w:rsidR="00AD0164">
        <w:rPr>
          <w:lang w:val="kk"/>
        </w:rPr>
        <w:t>Банк</w:t>
      </w:r>
      <w:r w:rsidRPr="008F3864">
        <w:rPr>
          <w:lang w:val="kk"/>
        </w:rPr>
        <w:t xml:space="preserve">тің </w:t>
      </w:r>
      <w:r w:rsidRPr="008F3864">
        <w:rPr>
          <w:lang w:val="kk"/>
        </w:rPr>
        <w:lastRenderedPageBreak/>
        <w:t>құрылымдық бөлімшелеріндегі операциялық тәуекелдерді басқару деңгейі және кейінгі бақылаудың тиімділігін және анықталған тәуекелдерді бағалау (бақылау жүйелеріндегі кемшіліктерді анықтау, бақылау ортасының сапасын бағалау) мақсатында пайдаланылады.</w:t>
      </w:r>
    </w:p>
    <w:p w14:paraId="1635F0D6" w14:textId="77777777" w:rsidR="00E969E3" w:rsidRPr="008F3864" w:rsidRDefault="0043638C" w:rsidP="00E969E3">
      <w:pPr>
        <w:ind w:firstLine="567"/>
        <w:jc w:val="both"/>
        <w:rPr>
          <w:lang w:val="kk-KZ"/>
        </w:rPr>
      </w:pPr>
      <w:r w:rsidRPr="008F3864">
        <w:rPr>
          <w:lang w:val="kk"/>
        </w:rPr>
        <w:t xml:space="preserve">Операциялық тәуекелдерді өзіндік бағалау бизнес-процеске қатысты да (оның ішінде бизнес-процестер мен тәуекелдерді айқындауды регламенттейтін </w:t>
      </w:r>
      <w:r w:rsidR="00AD0164">
        <w:rPr>
          <w:lang w:val="kk"/>
        </w:rPr>
        <w:t>Банк</w:t>
      </w:r>
      <w:r w:rsidRPr="008F3864">
        <w:rPr>
          <w:lang w:val="kk"/>
        </w:rPr>
        <w:t>тің ІШҚ сәйкес), сондай-ақ ішкі құжатқа, жаңа өнімге/ қызметке, бағдарламалық қамтамасыз етуге және т.б. қатысты ІБД ұсынымына сәйкес жүргізілуі мүмкін. Бизнес-процестер бойынша өзіндік бағалауды филиалдардың/орталық аппараттың тәуекел үйлестірушілері де жүргізе алады. Ішкі құжат, жаңа өнім/қызмет, бағдарламалық жасақтама  бойынша операциялық тәуекелді өзіндік бағалауды сондай-ақ ішкі құжаттың (бизнес-процестің/ішкі процестің иесі), жаңа өнім/ қызмет, бағдарламалық жасақтама иесі жүргізе алады. Операция</w:t>
      </w:r>
      <w:r w:rsidRPr="008F3864">
        <w:rPr>
          <w:lang w:val="kk"/>
        </w:rPr>
        <w:t xml:space="preserve">лық тәуекелдерді өзін-өзі бағалауды құрылымдық бөлімшелердің басшылары жүргізе алады. </w:t>
      </w:r>
    </w:p>
    <w:p w14:paraId="2E64F153" w14:textId="77777777" w:rsidR="00E969E3" w:rsidRPr="008F3864" w:rsidRDefault="0043638C" w:rsidP="00E969E3">
      <w:pPr>
        <w:ind w:firstLine="567"/>
        <w:jc w:val="both"/>
        <w:rPr>
          <w:lang w:val="kk-KZ"/>
        </w:rPr>
      </w:pPr>
      <w:r w:rsidRPr="008F3864">
        <w:rPr>
          <w:lang w:val="kk"/>
        </w:rPr>
        <w:t xml:space="preserve">Өзіндік  бағалаудың барлық түрлері үшін ІБД жеке сауалнамалар әзірлейді. </w:t>
      </w:r>
    </w:p>
    <w:p w14:paraId="718ABDBD" w14:textId="77777777" w:rsidR="00E969E3" w:rsidRPr="008F3864" w:rsidRDefault="0043638C" w:rsidP="00E969E3">
      <w:pPr>
        <w:ind w:firstLine="567"/>
        <w:jc w:val="both"/>
        <w:rPr>
          <w:lang w:val="kk-KZ"/>
        </w:rPr>
      </w:pPr>
      <w:r w:rsidRPr="008F3864">
        <w:rPr>
          <w:lang w:val="kk"/>
        </w:rPr>
        <w:t xml:space="preserve">Өзін-өзі бағалау нәтижелері сценарийлік талдау жүргізу және операциялық тәуекелдің негізгі индикаторларын әзірлеу және т. б. кезінде кіріспе деректер ретінде пайдаланыла алады. </w:t>
      </w:r>
    </w:p>
    <w:p w14:paraId="729DEB86" w14:textId="77777777" w:rsidR="00E969E3" w:rsidRPr="008F3864" w:rsidRDefault="0043638C" w:rsidP="00E969E3">
      <w:pPr>
        <w:ind w:firstLine="567"/>
        <w:jc w:val="both"/>
        <w:rPr>
          <w:lang w:val="kk-KZ"/>
        </w:rPr>
      </w:pPr>
      <w:r w:rsidRPr="008F3864">
        <w:rPr>
          <w:lang w:val="kk"/>
        </w:rPr>
        <w:t xml:space="preserve">Осы параграфтың ережелері операциялық тәуекелдерді басқаруда операциялық тәуекелдерді өзін-өзі бағалау құралын қолдануды реттейтін </w:t>
      </w:r>
      <w:r w:rsidR="00AD0164">
        <w:rPr>
          <w:lang w:val="kk"/>
        </w:rPr>
        <w:t>Банк</w:t>
      </w:r>
      <w:r w:rsidRPr="008F3864">
        <w:rPr>
          <w:lang w:val="kk"/>
        </w:rPr>
        <w:t xml:space="preserve">тің ішкі құжатында толығырақ сипатталған. </w:t>
      </w:r>
    </w:p>
    <w:p w14:paraId="2F617B3A" w14:textId="77777777" w:rsidR="00E969E3" w:rsidRPr="008F3864" w:rsidRDefault="0043638C" w:rsidP="00E969E3">
      <w:pPr>
        <w:ind w:firstLine="567"/>
        <w:jc w:val="both"/>
        <w:rPr>
          <w:lang w:val="kk-KZ"/>
        </w:rPr>
      </w:pPr>
      <w:r w:rsidRPr="008F3864">
        <w:rPr>
          <w:lang w:val="kk"/>
        </w:rPr>
        <w:t>Бизнес-процестердің сипаттамасы (регламенттеу):</w:t>
      </w:r>
    </w:p>
    <w:p w14:paraId="49C12A2D" w14:textId="77777777" w:rsidR="00E969E3" w:rsidRPr="008F3864" w:rsidRDefault="0043638C" w:rsidP="00E969E3">
      <w:pPr>
        <w:ind w:firstLine="567"/>
        <w:jc w:val="both"/>
        <w:rPr>
          <w:lang w:val="kk-KZ"/>
        </w:rPr>
      </w:pPr>
      <w:r w:rsidRPr="008F3864">
        <w:rPr>
          <w:lang w:val="kk"/>
        </w:rPr>
        <w:t>Қорғаудың бірінші желісін құрайтын құрылымдық бөлімшелер операциялық тәуекелдерді, тәуекелдер арасындағы өзара тәуелділікті, тәуекелдерді бақылау мен басқарудың кемшіліктерін анықтауға ықпал ететін бизнес-процестердің негізгі кезеңдерін, қызмет түрлерін, ұйымдастырушылық функцияларды айқындайтын процесс;</w:t>
      </w:r>
    </w:p>
    <w:p w14:paraId="127BCC7A" w14:textId="77777777" w:rsidR="00E969E3" w:rsidRPr="008F3864" w:rsidRDefault="0043638C" w:rsidP="00E969E3">
      <w:pPr>
        <w:ind w:firstLine="567"/>
        <w:jc w:val="both"/>
        <w:rPr>
          <w:lang w:val="kk-KZ"/>
        </w:rPr>
      </w:pPr>
      <w:r w:rsidRPr="008F3864">
        <w:rPr>
          <w:lang w:val="kk"/>
        </w:rPr>
        <w:t>Қызметті жүзеге асыру барысында құрылымдық бөлімшелер өздерінің бизнес-процестерін сипаттайды және реттейді. Бизнес-процестерді регламенттеудің жоқтығы анықталған кезде құрылымдық бөлімшелер бизнес-процестерді регламенттеуге және сипаттауға міндетті.</w:t>
      </w:r>
    </w:p>
    <w:p w14:paraId="32602CC7" w14:textId="77777777" w:rsidR="00E969E3" w:rsidRPr="008F3864" w:rsidRDefault="0043638C" w:rsidP="00E969E3">
      <w:pPr>
        <w:ind w:firstLine="567"/>
        <w:jc w:val="both"/>
        <w:rPr>
          <w:lang w:val="kk-KZ"/>
        </w:rPr>
      </w:pPr>
      <w:r w:rsidRPr="008F3864">
        <w:rPr>
          <w:lang w:val="kk"/>
        </w:rPr>
        <w:t>Барлық іс-шаралар, процестер мен жүйелер реттеліп, сипатталуы керек.</w:t>
      </w:r>
    </w:p>
    <w:p w14:paraId="2EA29A92" w14:textId="77777777" w:rsidR="00E969E3" w:rsidRPr="008F3864" w:rsidRDefault="0043638C" w:rsidP="00E969E3">
      <w:pPr>
        <w:ind w:firstLine="567"/>
        <w:jc w:val="both"/>
        <w:rPr>
          <w:lang w:val="kk-KZ"/>
        </w:rPr>
      </w:pPr>
      <w:r w:rsidRPr="008F3864">
        <w:rPr>
          <w:lang w:val="kk"/>
        </w:rPr>
        <w:t>Операциялық тәуекелдің негізгі индикаторларын қолдану:</w:t>
      </w:r>
    </w:p>
    <w:p w14:paraId="2F10A96F" w14:textId="77777777" w:rsidR="00E969E3" w:rsidRPr="008F3864" w:rsidRDefault="0043638C" w:rsidP="00E969E3">
      <w:pPr>
        <w:ind w:firstLine="567"/>
        <w:jc w:val="both"/>
        <w:rPr>
          <w:lang w:val="kk-KZ"/>
        </w:rPr>
      </w:pPr>
      <w:r w:rsidRPr="008F3864">
        <w:rPr>
          <w:lang w:val="kk"/>
        </w:rPr>
        <w:t xml:space="preserve">Операциялық тәуекелдің негізгі индикаторлары </w:t>
      </w:r>
      <w:r w:rsidR="00AD0164">
        <w:rPr>
          <w:lang w:val="kk"/>
        </w:rPr>
        <w:t>Банк</w:t>
      </w:r>
      <w:r w:rsidRPr="008F3864">
        <w:rPr>
          <w:lang w:val="kk"/>
        </w:rPr>
        <w:t xml:space="preserve"> ұшырайтын операциялық тәуекелдердің бейіні туралы түсінік беретін мәндерді (шамаларды) және (немесе) статистикалық деректерді білдіреді. Операциялық тәуекелдің негізгі индикаторлары </w:t>
      </w:r>
      <w:r w:rsidR="00AD0164">
        <w:rPr>
          <w:lang w:val="kk"/>
        </w:rPr>
        <w:t>Банк</w:t>
      </w:r>
      <w:r w:rsidRPr="008F3864">
        <w:rPr>
          <w:lang w:val="kk"/>
        </w:rPr>
        <w:t xml:space="preserve">тегі операциялық тәуекел деңгейінің өзгеруін бақылау үшін қолданылады, бұл өз кезегінде процестердегі кемшіліктерді, ұйымдастыруды, бұзылуларды және ықтимал шығындарды анықтауды қамтамасыз етеді; </w:t>
      </w:r>
    </w:p>
    <w:p w14:paraId="2D40CB5C" w14:textId="77777777" w:rsidR="00E969E3" w:rsidRPr="008F3864" w:rsidRDefault="0043638C" w:rsidP="00E969E3">
      <w:pPr>
        <w:ind w:firstLine="567"/>
        <w:jc w:val="both"/>
        <w:rPr>
          <w:lang w:val="kk-KZ"/>
        </w:rPr>
      </w:pPr>
      <w:r w:rsidRPr="008F3864">
        <w:rPr>
          <w:lang w:val="kk"/>
        </w:rPr>
        <w:t xml:space="preserve">Осы тармақшаның ережелері операциялық тәуекелдерді басқаруда операциялық тәуекелдің негізгі индикаторларын қолдануды регламенттейтін </w:t>
      </w:r>
      <w:r w:rsidR="00AD0164">
        <w:rPr>
          <w:lang w:val="kk"/>
        </w:rPr>
        <w:t>Банк</w:t>
      </w:r>
      <w:r w:rsidRPr="008F3864">
        <w:rPr>
          <w:lang w:val="kk"/>
        </w:rPr>
        <w:t>тің ішкі құжатында толығырақ сипатталған.</w:t>
      </w:r>
    </w:p>
    <w:p w14:paraId="29C65F91" w14:textId="77777777" w:rsidR="00E969E3" w:rsidRPr="008F3864" w:rsidRDefault="0043638C" w:rsidP="00E969E3">
      <w:pPr>
        <w:ind w:firstLine="567"/>
        <w:jc w:val="both"/>
        <w:rPr>
          <w:lang w:val="kk-KZ"/>
        </w:rPr>
      </w:pPr>
      <w:r w:rsidRPr="008F3864">
        <w:rPr>
          <w:lang w:val="kk"/>
        </w:rPr>
        <w:t>Операциялық тәуекелді сценарийлік талдау:</w:t>
      </w:r>
    </w:p>
    <w:p w14:paraId="3A4CFAAB" w14:textId="77777777" w:rsidR="00E969E3" w:rsidRPr="008F3864" w:rsidRDefault="0043638C" w:rsidP="00E969E3">
      <w:pPr>
        <w:ind w:firstLine="567"/>
        <w:jc w:val="both"/>
        <w:rPr>
          <w:lang w:val="kk-KZ"/>
        </w:rPr>
      </w:pPr>
      <w:r w:rsidRPr="008F3864">
        <w:rPr>
          <w:lang w:val="kk"/>
        </w:rPr>
        <w:t xml:space="preserve">Осы әдіс шеңберінде қызмет бағыттары, </w:t>
      </w:r>
      <w:r w:rsidR="00AD0164">
        <w:rPr>
          <w:lang w:val="kk"/>
        </w:rPr>
        <w:t>Банк</w:t>
      </w:r>
      <w:r w:rsidRPr="008F3864">
        <w:rPr>
          <w:lang w:val="kk"/>
        </w:rPr>
        <w:t xml:space="preserve"> операцияларының/бизнес-процестердің жекелеген түрлері үшін сараптамалық талдау негізінде операциялық залалдарға әкеп соқтыратын оқиғалардың немесе мән-жайлардың туындауының ықтимал сценарийлері айқындалады, олар кейін операциялық тәуекелді бағалау үшін пайдаланылады (оның ішінде сыртқы деректер базасындағы инциденттер бойынша). </w:t>
      </w:r>
    </w:p>
    <w:p w14:paraId="3639466B" w14:textId="77777777" w:rsidR="00E969E3" w:rsidRPr="008F3864" w:rsidRDefault="0043638C" w:rsidP="00E969E3">
      <w:pPr>
        <w:ind w:firstLine="567"/>
        <w:jc w:val="both"/>
        <w:rPr>
          <w:lang w:val="kk-KZ"/>
        </w:rPr>
      </w:pPr>
      <w:r w:rsidRPr="008F3864">
        <w:rPr>
          <w:lang w:val="kk"/>
        </w:rPr>
        <w:t xml:space="preserve">ІБД сыртқы деректерден алынған ақпарат негізінде басқа </w:t>
      </w:r>
      <w:r w:rsidR="00AD0164">
        <w:rPr>
          <w:lang w:val="kk"/>
        </w:rPr>
        <w:t>Банк</w:t>
      </w:r>
      <w:r w:rsidRPr="008F3864">
        <w:rPr>
          <w:lang w:val="kk"/>
        </w:rPr>
        <w:t xml:space="preserve">терде/ұйымдарда орын алған залалдар/оқиғалар бойынша ақпарат береді. Оның ішінде </w:t>
      </w:r>
      <w:r w:rsidR="00AD0164">
        <w:rPr>
          <w:lang w:val="kk"/>
        </w:rPr>
        <w:t>Банк</w:t>
      </w:r>
      <w:r w:rsidRPr="008F3864">
        <w:rPr>
          <w:lang w:val="kk"/>
        </w:rPr>
        <w:t xml:space="preserve">те шешім қабылдау үшін елеулі ықпалы бар сыртқы оқиғалар (нарықтар, оқиғалар, жағдайлар) бойынша ықтимал сценарийлер туралы деректер талданады. </w:t>
      </w:r>
    </w:p>
    <w:p w14:paraId="4E4F379C" w14:textId="77777777" w:rsidR="00E969E3" w:rsidRPr="008F3864" w:rsidRDefault="0043638C" w:rsidP="00E969E3">
      <w:pPr>
        <w:ind w:firstLine="567"/>
        <w:jc w:val="both"/>
        <w:rPr>
          <w:lang w:val="kk-KZ"/>
        </w:rPr>
      </w:pPr>
      <w:r w:rsidRPr="008F3864">
        <w:rPr>
          <w:lang w:val="kk"/>
        </w:rPr>
        <w:t xml:space="preserve">Осы деректердің негізінде </w:t>
      </w:r>
      <w:r w:rsidR="00AD0164">
        <w:rPr>
          <w:lang w:val="kk"/>
        </w:rPr>
        <w:t>Банк</w:t>
      </w:r>
      <w:r w:rsidRPr="008F3864">
        <w:rPr>
          <w:lang w:val="kk"/>
        </w:rPr>
        <w:t xml:space="preserve">тің құрылымдық бөлімшелері басқа </w:t>
      </w:r>
      <w:r w:rsidR="00AD0164">
        <w:rPr>
          <w:lang w:val="kk"/>
        </w:rPr>
        <w:t>Банк</w:t>
      </w:r>
      <w:r w:rsidRPr="008F3864">
        <w:rPr>
          <w:lang w:val="kk"/>
        </w:rPr>
        <w:t xml:space="preserve">тердің/ұйымдардың орын алған шығындарына/оқиғаларына сәйкес </w:t>
      </w:r>
      <w:r w:rsidR="00AD0164">
        <w:rPr>
          <w:lang w:val="kk"/>
        </w:rPr>
        <w:t>Банк</w:t>
      </w:r>
      <w:r w:rsidRPr="008F3864">
        <w:rPr>
          <w:lang w:val="kk"/>
        </w:rPr>
        <w:t>тің операциялық тәуекелдерге ұшырау дәрежесін талдайды. ІБД сұрау салуы бойынша ақпаратты құрылымдық бөлімшелер сұраным келіп түскен күннен бастап 5 (бес) жұмыс күні ішінде RPM мамандандырылған бағдарламалық қамтамасыз етуінде деректерді енгізу жолымен ұсынады. ІБД алынған деректерді талдайды және осы талдау негізінде басқарушылық есептілікті ұсыну шеңберінде осы құрал бойынша есептілікті ұсынады.</w:t>
      </w:r>
    </w:p>
    <w:p w14:paraId="5015331D" w14:textId="77777777" w:rsidR="00E969E3" w:rsidRPr="008F3864" w:rsidRDefault="0043638C" w:rsidP="00E969E3">
      <w:pPr>
        <w:ind w:firstLine="567"/>
        <w:jc w:val="both"/>
        <w:rPr>
          <w:lang w:val="kk-KZ"/>
        </w:rPr>
      </w:pPr>
      <w:r w:rsidRPr="008F3864">
        <w:rPr>
          <w:lang w:val="kk"/>
        </w:rPr>
        <w:t>Аудиттік тексеру нәтижелерін пайдалану:</w:t>
      </w:r>
    </w:p>
    <w:p w14:paraId="5856B866" w14:textId="77777777" w:rsidR="00E969E3" w:rsidRPr="008F3864" w:rsidRDefault="0043638C" w:rsidP="00E969E3">
      <w:pPr>
        <w:ind w:firstLine="567"/>
        <w:jc w:val="both"/>
        <w:rPr>
          <w:lang w:val="kk-KZ"/>
        </w:rPr>
      </w:pPr>
      <w:r w:rsidRPr="008F3864">
        <w:rPr>
          <w:lang w:val="kk"/>
        </w:rPr>
        <w:lastRenderedPageBreak/>
        <w:t xml:space="preserve">Аудиттік тексеру нәтижелері </w:t>
      </w:r>
      <w:r w:rsidR="00AD0164">
        <w:rPr>
          <w:lang w:val="kk"/>
        </w:rPr>
        <w:t>Банк</w:t>
      </w:r>
      <w:r w:rsidRPr="008F3864">
        <w:rPr>
          <w:lang w:val="kk"/>
        </w:rPr>
        <w:t xml:space="preserve">тің операциялық тәуекелін басқару процесінде қосымша ақпарат көзі болып табылады. </w:t>
      </w:r>
    </w:p>
    <w:p w14:paraId="11ED0B3B" w14:textId="77777777" w:rsidR="00E969E3" w:rsidRPr="008F3864" w:rsidRDefault="0043638C" w:rsidP="00E969E3">
      <w:pPr>
        <w:ind w:firstLine="567"/>
        <w:jc w:val="both"/>
        <w:rPr>
          <w:lang w:val="kk-KZ"/>
        </w:rPr>
      </w:pPr>
      <w:r w:rsidRPr="008F3864">
        <w:rPr>
          <w:lang w:val="kk"/>
        </w:rPr>
        <w:t xml:space="preserve">Аудиторлық тексерулердің нәтижелерін қарау кезінде ІБД болған жағдайда өзінің түсініктемелері мен ұсыныстарын ұсынады. </w:t>
      </w:r>
    </w:p>
    <w:p w14:paraId="4DD498AB" w14:textId="77777777" w:rsidR="00E969E3" w:rsidRPr="008F3864" w:rsidRDefault="0043638C" w:rsidP="00E969E3">
      <w:pPr>
        <w:ind w:firstLine="567"/>
        <w:jc w:val="both"/>
        <w:rPr>
          <w:lang w:val="kk-KZ"/>
        </w:rPr>
      </w:pPr>
      <w:r w:rsidRPr="008F3864">
        <w:rPr>
          <w:lang w:val="kk"/>
        </w:rPr>
        <w:t>Операциялық тәуекел картасы:</w:t>
      </w:r>
    </w:p>
    <w:p w14:paraId="6FF1C7D6" w14:textId="77777777" w:rsidR="00E969E3" w:rsidRPr="008F3864" w:rsidRDefault="0043638C" w:rsidP="00E969E3">
      <w:pPr>
        <w:ind w:firstLine="567"/>
        <w:jc w:val="both"/>
        <w:rPr>
          <w:lang w:val="kk-KZ"/>
        </w:rPr>
      </w:pPr>
      <w:r w:rsidRPr="008F3864">
        <w:rPr>
          <w:lang w:val="kk"/>
        </w:rPr>
        <w:t xml:space="preserve">Операциялық тәуекел картасы-әлсіз жақтарын анықтау, негізгі операциялық тәуекелдерді айқындау, операциялық тәуекелдерді басқару жөніндегі кейінгі іс-қимылдарға басымдық бере отырып, тәуекелдерді бағалау негізінде саралауды жүзеге асыру үшін </w:t>
      </w:r>
      <w:r w:rsidR="00AD0164">
        <w:rPr>
          <w:lang w:val="kk"/>
        </w:rPr>
        <w:t>Банк</w:t>
      </w:r>
      <w:r w:rsidRPr="008F3864">
        <w:rPr>
          <w:lang w:val="kk"/>
        </w:rPr>
        <w:t xml:space="preserve">тің әртүрлі бизнес-процестеріне және (немесе) құрылымдық бөлімшелеріне тән тәуекелдердің түрлері мен деңгейін сипаттау (графикалық бейнелеу). </w:t>
      </w:r>
    </w:p>
    <w:p w14:paraId="298C5647" w14:textId="77777777" w:rsidR="00E969E3" w:rsidRPr="008F3864" w:rsidRDefault="0043638C" w:rsidP="00E969E3">
      <w:pPr>
        <w:ind w:firstLine="567"/>
        <w:jc w:val="both"/>
        <w:rPr>
          <w:lang w:val="kk-KZ"/>
        </w:rPr>
      </w:pPr>
      <w:r w:rsidRPr="008F3864">
        <w:rPr>
          <w:lang w:val="kk"/>
        </w:rPr>
        <w:t xml:space="preserve">Операциялық тәуекел картасы кезең ішінде тіркелген операциялық тәуекел инциденттері бойынша </w:t>
      </w:r>
      <w:r w:rsidR="00AD0164">
        <w:rPr>
          <w:lang w:val="kk"/>
        </w:rPr>
        <w:t>Банк</w:t>
      </w:r>
      <w:r w:rsidRPr="008F3864">
        <w:rPr>
          <w:lang w:val="kk"/>
        </w:rPr>
        <w:t xml:space="preserve">тің операциялық тәуекелдерін талдау құралы болып табылады. Операциялық тәуекел картасын жасау әлсіз жақтарын анықтауға ықпал етеді және </w:t>
      </w:r>
      <w:r w:rsidR="00AD0164">
        <w:rPr>
          <w:lang w:val="kk"/>
        </w:rPr>
        <w:t>Банк</w:t>
      </w:r>
      <w:r w:rsidRPr="008F3864">
        <w:rPr>
          <w:lang w:val="kk"/>
        </w:rPr>
        <w:t>тің операциялық тәуекелдері бойынша жағдайдың графикалық көрінісі болып табылады.</w:t>
      </w:r>
    </w:p>
    <w:p w14:paraId="07D6AD40" w14:textId="77777777" w:rsidR="00E969E3" w:rsidRPr="008F3864" w:rsidRDefault="0043638C" w:rsidP="00E969E3">
      <w:pPr>
        <w:ind w:firstLine="567"/>
        <w:jc w:val="both"/>
        <w:rPr>
          <w:lang w:val="kk-KZ"/>
        </w:rPr>
      </w:pPr>
      <w:r w:rsidRPr="008F3864">
        <w:rPr>
          <w:lang w:val="kk"/>
        </w:rPr>
        <w:t>Тәуекелдер олардың пайда болу ықтималдығы немесе жиілігі, оларды жүзеге асырудағы жағымсыз салдардың әсері тұрғысынан бағаланады.</w:t>
      </w:r>
    </w:p>
    <w:p w14:paraId="51C1205A" w14:textId="77777777" w:rsidR="00E969E3" w:rsidRPr="002832A7" w:rsidRDefault="0043638C" w:rsidP="00E969E3">
      <w:pPr>
        <w:ind w:firstLine="567"/>
        <w:jc w:val="both"/>
        <w:rPr>
          <w:lang w:val="kk-KZ"/>
        </w:rPr>
      </w:pPr>
      <w:r w:rsidRPr="002832A7">
        <w:rPr>
          <w:lang w:val="kk"/>
        </w:rPr>
        <w:t xml:space="preserve">Көрсеткіштердің базалық әдісі (BIA) шеңберінде операциялық тәуекелді бағалау мақсаттары үшін </w:t>
      </w:r>
      <w:r w:rsidR="00AD0164">
        <w:rPr>
          <w:lang w:val="kk"/>
        </w:rPr>
        <w:t>Банк</w:t>
      </w:r>
      <w:r w:rsidRPr="002832A7">
        <w:rPr>
          <w:lang w:val="kk"/>
        </w:rPr>
        <w:t xml:space="preserve"> соңғы үш жылдағы орташа жылдық жалпы табыстың белгіленген пайызы мөлшерінде операциялық тәуекелді жабу үшін талап етілетін капитал көлемін резервке қояды. Жалпы табыс қаржылық операциялардың ауқымын және сәйкесінше қаржы институты операциялық тәуекелге ұшырауы мүмкін шығындардың ықтимал деңгейін көрсететін көрсеткіш болып табылады.</w:t>
      </w:r>
    </w:p>
    <w:p w14:paraId="79030E0F" w14:textId="77777777" w:rsidR="00E969E3" w:rsidRPr="002832A7" w:rsidRDefault="0043638C" w:rsidP="00E969E3">
      <w:pPr>
        <w:ind w:firstLine="567"/>
        <w:jc w:val="both"/>
        <w:rPr>
          <w:lang w:val="kk-KZ"/>
        </w:rPr>
      </w:pPr>
      <w:r w:rsidRPr="002832A7">
        <w:rPr>
          <w:lang w:val="kk"/>
        </w:rPr>
        <w:t xml:space="preserve">Стандартталған әдістеме бойынша (TSA) </w:t>
      </w:r>
      <w:r w:rsidR="00AD0164">
        <w:rPr>
          <w:lang w:val="kk"/>
        </w:rPr>
        <w:t>Банк</w:t>
      </w:r>
      <w:r w:rsidRPr="002832A7">
        <w:rPr>
          <w:lang w:val="kk"/>
        </w:rPr>
        <w:t>тің барлық қызметі Бизнес бағыттарына жіктеледі. BIA әдісіне ұқсас, әрбір бизнес желісі бойынша жалпы табыс есептеледі. Осылайша, бизнес-бағыттар бойынша операциялық тәуекелге ұшыраудың ықтимал ауқымы бағаланады. Қажетті капиталдың мөлшері жалпы кірісті Базель комитеті әр бизнес желісі үшін анықтаған тиісті коэффициентке көбейту арқылы есептеледі.</w:t>
      </w:r>
    </w:p>
    <w:p w14:paraId="053F4ED6" w14:textId="77777777" w:rsidR="00E969E3" w:rsidRPr="005F6326" w:rsidRDefault="0043638C" w:rsidP="00E969E3">
      <w:pPr>
        <w:ind w:firstLine="567"/>
        <w:jc w:val="both"/>
        <w:rPr>
          <w:lang w:val="kk-KZ"/>
        </w:rPr>
      </w:pPr>
      <w:r w:rsidRPr="005F6326">
        <w:rPr>
          <w:lang w:val="kk"/>
        </w:rPr>
        <w:t>Несиелік тәуекелдерді басқару туралы ақпарат 7-тарауда ашылады.</w:t>
      </w:r>
    </w:p>
    <w:p w14:paraId="68C0251B" w14:textId="77777777" w:rsidR="00E969E3" w:rsidRPr="00AD0164" w:rsidRDefault="00E969E3" w:rsidP="00E969E3">
      <w:pPr>
        <w:ind w:firstLine="709"/>
        <w:jc w:val="both"/>
        <w:rPr>
          <w:color w:val="1F4E79" w:themeColor="accent5" w:themeShade="80"/>
          <w:lang w:val="kk-KZ"/>
        </w:rPr>
      </w:pPr>
    </w:p>
    <w:p w14:paraId="2E5C73F2" w14:textId="77777777" w:rsidR="00E969E3" w:rsidRPr="00AD0164" w:rsidRDefault="0043638C" w:rsidP="00E969E3">
      <w:pPr>
        <w:spacing w:line="259" w:lineRule="auto"/>
        <w:rPr>
          <w:b/>
          <w:iCs/>
          <w:lang w:val="kk-KZ"/>
        </w:rPr>
      </w:pPr>
      <w:r w:rsidRPr="00AD0164">
        <w:rPr>
          <w:lang w:val="kk-KZ"/>
        </w:rPr>
        <w:br w:type="page"/>
      </w:r>
    </w:p>
    <w:p w14:paraId="2BD8DD69" w14:textId="77777777" w:rsidR="00E969E3" w:rsidRPr="00AD0164" w:rsidRDefault="0043638C" w:rsidP="00E969E3">
      <w:pPr>
        <w:pStyle w:val="N10"/>
        <w:ind w:left="0" w:firstLine="0"/>
        <w:rPr>
          <w:rFonts w:cs="Times New Roman"/>
          <w:sz w:val="24"/>
          <w:szCs w:val="24"/>
          <w:lang w:val="kk-KZ"/>
        </w:rPr>
      </w:pPr>
      <w:bookmarkStart w:id="7" w:name="_Toc256000004"/>
      <w:r>
        <w:rPr>
          <w:rFonts w:cs="Times New Roman"/>
          <w:sz w:val="24"/>
          <w:szCs w:val="24"/>
          <w:lang w:val="kk"/>
        </w:rPr>
        <w:lastRenderedPageBreak/>
        <w:t xml:space="preserve">6. </w:t>
      </w:r>
      <w:r w:rsidR="00AD0164">
        <w:rPr>
          <w:rFonts w:cs="Times New Roman"/>
          <w:sz w:val="24"/>
          <w:szCs w:val="24"/>
          <w:lang w:val="kk"/>
        </w:rPr>
        <w:t>Банк</w:t>
      </w:r>
      <w:r>
        <w:rPr>
          <w:rFonts w:cs="Times New Roman"/>
          <w:sz w:val="24"/>
          <w:szCs w:val="24"/>
          <w:lang w:val="kk"/>
        </w:rPr>
        <w:t>тің меншікті капиталы туралы ақпарат</w:t>
      </w:r>
      <w:bookmarkEnd w:id="7"/>
    </w:p>
    <w:p w14:paraId="39B2DE76" w14:textId="77777777" w:rsidR="00E969E3" w:rsidRPr="00AD0164" w:rsidRDefault="00E969E3" w:rsidP="00E969E3">
      <w:pPr>
        <w:pStyle w:val="pj"/>
        <w:rPr>
          <w:rStyle w:val="s19"/>
          <w:color w:val="000000" w:themeColor="text1"/>
          <w:lang w:val="kk-KZ"/>
        </w:rPr>
      </w:pPr>
    </w:p>
    <w:p w14:paraId="1E0D1C20" w14:textId="77777777" w:rsidR="00E969E3" w:rsidRPr="00AD0164" w:rsidRDefault="00AD0164" w:rsidP="00E969E3">
      <w:pPr>
        <w:ind w:firstLine="567"/>
        <w:jc w:val="both"/>
        <w:rPr>
          <w:rFonts w:eastAsiaTheme="minorHAnsi"/>
          <w:lang w:val="kk-KZ"/>
        </w:rPr>
      </w:pPr>
      <w:r>
        <w:rPr>
          <w:rFonts w:eastAsiaTheme="minorHAnsi"/>
          <w:lang w:val="kk"/>
        </w:rPr>
        <w:t>Банк</w:t>
      </w:r>
      <w:r w:rsidRPr="00350525">
        <w:rPr>
          <w:rFonts w:eastAsiaTheme="minorHAnsi"/>
          <w:lang w:val="kk"/>
        </w:rPr>
        <w:t xml:space="preserve"> үшін капиталды басқарудың негізгі мақсаты </w:t>
      </w:r>
      <w:r>
        <w:rPr>
          <w:rFonts w:eastAsiaTheme="minorHAnsi"/>
          <w:lang w:val="kk"/>
        </w:rPr>
        <w:t>Банк</w:t>
      </w:r>
      <w:r w:rsidRPr="00350525">
        <w:rPr>
          <w:rFonts w:eastAsiaTheme="minorHAnsi"/>
          <w:lang w:val="kk"/>
        </w:rPr>
        <w:t>тің капиталға қатысты сыртқы талаптарды сақтауын қамтамасыз ету және қызметті жүзеге асыру және акционерлік құнды барынша арттыру үшін қажетті жоғары несиелік рейтинг пен капиталдың жеткіліктілік нормативтерін сақтау болып табылады.</w:t>
      </w:r>
    </w:p>
    <w:p w14:paraId="77FCC77F" w14:textId="77777777" w:rsidR="00E969E3" w:rsidRPr="00AD0164" w:rsidRDefault="00AD0164" w:rsidP="00E969E3">
      <w:pPr>
        <w:ind w:firstLine="567"/>
        <w:jc w:val="both"/>
        <w:rPr>
          <w:rFonts w:eastAsiaTheme="minorHAnsi"/>
          <w:lang w:val="kk"/>
        </w:rPr>
      </w:pPr>
      <w:r>
        <w:rPr>
          <w:rFonts w:eastAsiaTheme="minorHAnsi"/>
          <w:lang w:val="kk"/>
        </w:rPr>
        <w:t>Банк</w:t>
      </w:r>
      <w:r w:rsidRPr="00350525">
        <w:rPr>
          <w:rFonts w:eastAsiaTheme="minorHAnsi"/>
          <w:lang w:val="kk"/>
        </w:rPr>
        <w:t xml:space="preserve"> ағымдағы нарықтық жағдайға, ұзақ мерзімді стратегияға және </w:t>
      </w:r>
      <w:r>
        <w:rPr>
          <w:rFonts w:eastAsiaTheme="minorHAnsi"/>
          <w:lang w:val="kk"/>
        </w:rPr>
        <w:t>Банк</w:t>
      </w:r>
      <w:r w:rsidRPr="00350525">
        <w:rPr>
          <w:rFonts w:eastAsiaTheme="minorHAnsi"/>
          <w:lang w:val="kk"/>
        </w:rPr>
        <w:t xml:space="preserve"> операцияларының ауқымына сәйкестікті қамтамасыз ететін капиталды басқарудың кешенді тәсілін іске асырады. Капиталды басқару жүйесі меншікті капиталдың жеткіліктілік деңгейін тиімді бақылауға және бақылауға бағытталған, оған мыналар кіреді:</w:t>
      </w:r>
    </w:p>
    <w:p w14:paraId="377E451A"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ақшаны басқару саясаты;</w:t>
      </w:r>
    </w:p>
    <w:p w14:paraId="022DDAEE"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капиталды қаржыландыру жоспары;</w:t>
      </w:r>
    </w:p>
    <w:p w14:paraId="34347FD4"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капиталдың жеткіліктілік деңгейін бақылау және бақылау рәсімдері;</w:t>
      </w:r>
    </w:p>
    <w:p w14:paraId="5D18B7AA"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 xml:space="preserve">басқарушылық ақпарат жүйесі; </w:t>
      </w:r>
    </w:p>
    <w:p w14:paraId="184AE8D3"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 xml:space="preserve">ішкі бақылау механизмдері; </w:t>
      </w:r>
    </w:p>
    <w:p w14:paraId="0CD2A7FE"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ішкі аудит бөлімшесінің капиталды басқару жүйесінің тиімділігін үнемі бағалау.</w:t>
      </w:r>
    </w:p>
    <w:p w14:paraId="08837DBD" w14:textId="77777777" w:rsidR="00E969E3" w:rsidRPr="00350525" w:rsidRDefault="0043638C" w:rsidP="00E969E3">
      <w:pPr>
        <w:ind w:firstLine="567"/>
        <w:jc w:val="both"/>
        <w:rPr>
          <w:rFonts w:eastAsiaTheme="minorHAnsi"/>
        </w:rPr>
      </w:pPr>
      <w:r w:rsidRPr="00350525">
        <w:rPr>
          <w:rFonts w:eastAsiaTheme="minorHAnsi"/>
          <w:lang w:val="kk"/>
        </w:rPr>
        <w:t xml:space="preserve">Капиталдың жеткіліктілігін бағалау мақсатында </w:t>
      </w:r>
      <w:r w:rsidR="00AD0164">
        <w:rPr>
          <w:rFonts w:eastAsiaTheme="minorHAnsi"/>
          <w:lang w:val="kk"/>
        </w:rPr>
        <w:t>Банк</w:t>
      </w:r>
      <w:r w:rsidRPr="00350525">
        <w:rPr>
          <w:rFonts w:eastAsiaTheme="minorHAnsi"/>
          <w:lang w:val="kk"/>
        </w:rPr>
        <w:t xml:space="preserve">те </w:t>
      </w:r>
      <w:r w:rsidR="00AD0164">
        <w:rPr>
          <w:rFonts w:eastAsiaTheme="minorHAnsi"/>
          <w:lang w:val="kk"/>
        </w:rPr>
        <w:t>Банк</w:t>
      </w:r>
      <w:r w:rsidRPr="00350525">
        <w:rPr>
          <w:rFonts w:eastAsiaTheme="minorHAnsi"/>
          <w:lang w:val="kk"/>
        </w:rPr>
        <w:t xml:space="preserve">тің ДК бекіткен Капиталдың жеткіліктілігін бағалаудың ішкі процесі (КЖБІП) туралы ереже әзірленді. </w:t>
      </w:r>
    </w:p>
    <w:p w14:paraId="377B738F" w14:textId="77777777" w:rsidR="00E969E3" w:rsidRPr="00350525" w:rsidRDefault="0043638C" w:rsidP="00E969E3">
      <w:pPr>
        <w:ind w:firstLine="567"/>
        <w:jc w:val="both"/>
        <w:rPr>
          <w:rFonts w:eastAsiaTheme="minorHAnsi"/>
        </w:rPr>
      </w:pPr>
      <w:r w:rsidRPr="00350525">
        <w:rPr>
          <w:rFonts w:eastAsiaTheme="minorHAnsi"/>
          <w:lang w:val="kk"/>
        </w:rPr>
        <w:t xml:space="preserve">КЖБІП  шеңберінде </w:t>
      </w:r>
      <w:r w:rsidR="00AD0164">
        <w:rPr>
          <w:rFonts w:eastAsiaTheme="minorHAnsi"/>
          <w:lang w:val="kk"/>
        </w:rPr>
        <w:t>Банк</w:t>
      </w:r>
      <w:r w:rsidRPr="00350525">
        <w:rPr>
          <w:rFonts w:eastAsiaTheme="minorHAnsi"/>
          <w:lang w:val="kk"/>
        </w:rPr>
        <w:t>те мыналар жүзеге асырылады:</w:t>
      </w:r>
    </w:p>
    <w:p w14:paraId="160CFBC2" w14:textId="77777777" w:rsidR="00E969E3" w:rsidRPr="00350525" w:rsidRDefault="00AD0164"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lang w:val="kk"/>
        </w:rPr>
        <w:t>Банк</w:t>
      </w:r>
      <w:r w:rsidRPr="00350525">
        <w:rPr>
          <w:rFonts w:ascii="Times New Roman" w:hAnsi="Times New Roman" w:cs="Times New Roman"/>
          <w:sz w:val="24"/>
          <w:szCs w:val="24"/>
          <w:lang w:val="kk"/>
        </w:rPr>
        <w:t xml:space="preserve"> қызметіне тән елеулі тәуекелдерді анықтау, бағалау және бақылау;</w:t>
      </w:r>
    </w:p>
    <w:p w14:paraId="0B230DE8" w14:textId="77777777" w:rsidR="00E969E3" w:rsidRPr="00350525" w:rsidRDefault="0043638C"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sidRPr="00350525">
        <w:rPr>
          <w:rFonts w:ascii="Times New Roman" w:hAnsi="Times New Roman" w:cs="Times New Roman"/>
          <w:sz w:val="24"/>
          <w:szCs w:val="24"/>
          <w:lang w:val="kk"/>
        </w:rPr>
        <w:t>капиталды стратегиялық жоспарлау;</w:t>
      </w:r>
    </w:p>
    <w:p w14:paraId="5AD93B3F" w14:textId="77777777" w:rsidR="00E969E3" w:rsidRPr="00350525" w:rsidRDefault="00AD0164"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lang w:val="kk"/>
        </w:rPr>
        <w:t>Банк</w:t>
      </w:r>
      <w:r w:rsidRPr="00350525">
        <w:rPr>
          <w:rFonts w:ascii="Times New Roman" w:hAnsi="Times New Roman" w:cs="Times New Roman"/>
          <w:sz w:val="24"/>
          <w:szCs w:val="24"/>
          <w:lang w:val="kk"/>
        </w:rPr>
        <w:t>тің қаржылық тұрақтылығын стресс-тестілеу;</w:t>
      </w:r>
    </w:p>
    <w:p w14:paraId="5AC2C20B" w14:textId="77777777" w:rsidR="00E969E3" w:rsidRPr="00350525" w:rsidRDefault="00AD0164" w:rsidP="00E969E3">
      <w:pPr>
        <w:pStyle w:val="aa"/>
        <w:numPr>
          <w:ilvl w:val="0"/>
          <w:numId w:val="41"/>
        </w:numPr>
        <w:shd w:val="clear" w:color="auto" w:fill="FFFFFF"/>
        <w:tabs>
          <w:tab w:val="left" w:pos="851"/>
        </w:tabs>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
        </w:rPr>
        <w:t>Банк</w:t>
      </w:r>
      <w:r w:rsidRPr="00350525">
        <w:rPr>
          <w:rFonts w:ascii="Times New Roman" w:hAnsi="Times New Roman" w:cs="Times New Roman"/>
          <w:sz w:val="24"/>
          <w:szCs w:val="24"/>
          <w:lang w:val="kk"/>
        </w:rPr>
        <w:t>тің меншікті капиталының жеткіліктілігінің нормативтік талаптарға сәйкестігін мониторингтеу.</w:t>
      </w:r>
    </w:p>
    <w:p w14:paraId="7C9AF7E2" w14:textId="77777777" w:rsidR="00E969E3" w:rsidRPr="00AD0164" w:rsidRDefault="0043638C" w:rsidP="00E969E3">
      <w:pPr>
        <w:shd w:val="clear" w:color="auto" w:fill="FFFFFF"/>
        <w:tabs>
          <w:tab w:val="left" w:pos="851"/>
        </w:tabs>
        <w:ind w:firstLine="567"/>
        <w:jc w:val="both"/>
        <w:rPr>
          <w:rFonts w:eastAsiaTheme="minorHAnsi"/>
          <w:lang w:val="kk-KZ"/>
        </w:rPr>
      </w:pPr>
      <w:r w:rsidRPr="00350525">
        <w:rPr>
          <w:rFonts w:eastAsiaTheme="minorHAnsi"/>
          <w:lang w:val="kk"/>
        </w:rPr>
        <w:t xml:space="preserve">Ағымдағы тәуекел-бейінді және </w:t>
      </w:r>
      <w:r w:rsidR="00AD0164">
        <w:rPr>
          <w:rFonts w:eastAsiaTheme="minorHAnsi"/>
          <w:lang w:val="kk"/>
        </w:rPr>
        <w:t>Банк</w:t>
      </w:r>
      <w:r w:rsidRPr="00350525">
        <w:rPr>
          <w:rFonts w:eastAsiaTheme="minorHAnsi"/>
          <w:lang w:val="kk"/>
        </w:rPr>
        <w:t xml:space="preserve">тің болашақ даму жоспарларын, сондай-ақ </w:t>
      </w:r>
      <w:r w:rsidR="00AD0164">
        <w:rPr>
          <w:rFonts w:eastAsiaTheme="minorHAnsi"/>
          <w:lang w:val="kk"/>
        </w:rPr>
        <w:t>Банк</w:t>
      </w:r>
      <w:r w:rsidRPr="00350525">
        <w:rPr>
          <w:rFonts w:eastAsiaTheme="minorHAnsi"/>
          <w:lang w:val="kk"/>
        </w:rPr>
        <w:t>тің елеулі тәуекелдерін стресс-тестілеу нәтижелерін ескере отырып, меншікті капиталға әлеуетті қажеттіліктерді анықтау үшін меншікті капиталдың жеткіліктілігіне талдау жүргізу рәсімдері мынадай іс-шараларды жүргізуді қамтиды:</w:t>
      </w:r>
    </w:p>
    <w:p w14:paraId="60249BC6" w14:textId="77777777" w:rsidR="00E969E3" w:rsidRPr="00AD0164" w:rsidRDefault="00AD0164" w:rsidP="00E969E3">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Pr>
          <w:rFonts w:ascii="Times New Roman" w:hAnsi="Times New Roman"/>
          <w:sz w:val="24"/>
          <w:szCs w:val="24"/>
          <w:lang w:val="kk"/>
        </w:rPr>
        <w:t>Банк</w:t>
      </w:r>
      <w:r w:rsidRPr="00350525">
        <w:rPr>
          <w:rFonts w:ascii="Times New Roman" w:hAnsi="Times New Roman"/>
          <w:sz w:val="24"/>
          <w:szCs w:val="24"/>
          <w:lang w:val="kk"/>
        </w:rPr>
        <w:t xml:space="preserve">тің тәуекелдеріне тұрақты стресс-тестілеу жүргізу және олардың </w:t>
      </w:r>
      <w:r>
        <w:rPr>
          <w:rFonts w:ascii="Times New Roman" w:hAnsi="Times New Roman"/>
          <w:sz w:val="24"/>
          <w:szCs w:val="24"/>
          <w:lang w:val="kk"/>
        </w:rPr>
        <w:t>Банк</w:t>
      </w:r>
      <w:r w:rsidRPr="00350525">
        <w:rPr>
          <w:rFonts w:ascii="Times New Roman" w:hAnsi="Times New Roman"/>
          <w:sz w:val="24"/>
          <w:szCs w:val="24"/>
          <w:lang w:val="kk"/>
        </w:rPr>
        <w:t>тің меншікті капиталының жеткіліктілік деңгейіне жиынтық әсерін бағалау;</w:t>
      </w:r>
    </w:p>
    <w:p w14:paraId="7778F2BD" w14:textId="77777777" w:rsidR="00E969E3" w:rsidRPr="00350525" w:rsidRDefault="0043638C" w:rsidP="00E969E3">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
        </w:rPr>
        <w:t>тәуекелдердің ағымдағы және болжамды деңгейлерін есептеу;</w:t>
      </w:r>
    </w:p>
    <w:p w14:paraId="76052781" w14:textId="77777777" w:rsidR="00E969E3" w:rsidRPr="00350525" w:rsidRDefault="00AD0164" w:rsidP="00E969E3">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Pr>
          <w:rFonts w:ascii="Times New Roman" w:hAnsi="Times New Roman"/>
          <w:sz w:val="24"/>
          <w:szCs w:val="24"/>
          <w:lang w:val="kk"/>
        </w:rPr>
        <w:t>Банк</w:t>
      </w:r>
      <w:r w:rsidRPr="00350525">
        <w:rPr>
          <w:rFonts w:ascii="Times New Roman" w:hAnsi="Times New Roman"/>
          <w:sz w:val="24"/>
          <w:szCs w:val="24"/>
          <w:lang w:val="kk"/>
        </w:rPr>
        <w:t xml:space="preserve">тің бюджетін/даму жоспарын/ұзақ мерзімді стратегиясын әзірлеу/түзету кезінде капиталды ұлғайту қажеттілігін анықтау; </w:t>
      </w:r>
    </w:p>
    <w:p w14:paraId="3EC980F7" w14:textId="77777777" w:rsidR="00E969E3" w:rsidRPr="00350525" w:rsidRDefault="0043638C" w:rsidP="00E969E3">
      <w:pPr>
        <w:pStyle w:val="aa"/>
        <w:numPr>
          <w:ilvl w:val="1"/>
          <w:numId w:val="26"/>
        </w:numPr>
        <w:tabs>
          <w:tab w:val="left" w:pos="851"/>
          <w:tab w:val="left" w:pos="993"/>
          <w:tab w:val="left" w:pos="1134"/>
          <w:tab w:val="left" w:pos="1276"/>
        </w:tabs>
        <w:spacing w:line="240" w:lineRule="auto"/>
        <w:ind w:left="0" w:firstLine="567"/>
        <w:jc w:val="both"/>
        <w:rPr>
          <w:rFonts w:ascii="Times New Roman" w:hAnsi="Times New Roman"/>
          <w:sz w:val="24"/>
          <w:szCs w:val="24"/>
          <w:lang w:val="kk-KZ"/>
        </w:rPr>
      </w:pPr>
      <w:r w:rsidRPr="00350525">
        <w:rPr>
          <w:rFonts w:ascii="Times New Roman" w:hAnsi="Times New Roman"/>
          <w:sz w:val="24"/>
          <w:szCs w:val="24"/>
          <w:lang w:val="kk"/>
        </w:rPr>
        <w:t xml:space="preserve">Директорлар кеңесінің </w:t>
      </w:r>
      <w:r w:rsidR="00AD0164">
        <w:rPr>
          <w:rFonts w:ascii="Times New Roman" w:hAnsi="Times New Roman"/>
          <w:sz w:val="24"/>
          <w:szCs w:val="24"/>
          <w:lang w:val="kk"/>
        </w:rPr>
        <w:t>Банк</w:t>
      </w:r>
      <w:r w:rsidRPr="00350525">
        <w:rPr>
          <w:rFonts w:ascii="Times New Roman" w:hAnsi="Times New Roman"/>
          <w:sz w:val="24"/>
          <w:szCs w:val="24"/>
          <w:lang w:val="kk"/>
        </w:rPr>
        <w:t xml:space="preserve">тің бюджетін/даму жоспарын/ұзақ мерзімді стратегиясын, оның ішінде </w:t>
      </w:r>
      <w:r w:rsidR="00AD0164">
        <w:rPr>
          <w:rFonts w:ascii="Times New Roman" w:hAnsi="Times New Roman"/>
          <w:sz w:val="24"/>
          <w:szCs w:val="24"/>
          <w:lang w:val="kk"/>
        </w:rPr>
        <w:t>Банк</w:t>
      </w:r>
      <w:r w:rsidRPr="00350525">
        <w:rPr>
          <w:rFonts w:ascii="Times New Roman" w:hAnsi="Times New Roman"/>
          <w:sz w:val="24"/>
          <w:szCs w:val="24"/>
          <w:lang w:val="kk"/>
        </w:rPr>
        <w:t xml:space="preserve"> стратегиясының тәуекел-тәбет деңгейін ескере отырып, капитал деңгейін өзгерту жөніндегі </w:t>
      </w:r>
      <w:r w:rsidR="00AD0164">
        <w:rPr>
          <w:rFonts w:ascii="Times New Roman" w:hAnsi="Times New Roman"/>
          <w:sz w:val="24"/>
          <w:szCs w:val="24"/>
          <w:lang w:val="kk"/>
        </w:rPr>
        <w:t>Банк</w:t>
      </w:r>
      <w:r w:rsidRPr="00350525">
        <w:rPr>
          <w:rFonts w:ascii="Times New Roman" w:hAnsi="Times New Roman"/>
          <w:sz w:val="24"/>
          <w:szCs w:val="24"/>
          <w:lang w:val="kk"/>
        </w:rPr>
        <w:t xml:space="preserve">тің ниетін бекіту. </w:t>
      </w:r>
    </w:p>
    <w:p w14:paraId="53655C5F" w14:textId="77777777" w:rsidR="00E969E3" w:rsidRPr="00AD0164" w:rsidRDefault="0043638C" w:rsidP="00E969E3">
      <w:pPr>
        <w:pStyle w:val="pj"/>
        <w:rPr>
          <w:lang w:val="kk"/>
        </w:rPr>
      </w:pPr>
      <w:r w:rsidRPr="00350525">
        <w:rPr>
          <w:rStyle w:val="s19"/>
          <w:color w:val="000000" w:themeColor="text1"/>
          <w:lang w:val="kk"/>
        </w:rPr>
        <w:t xml:space="preserve">2025 жылы </w:t>
      </w:r>
      <w:r w:rsidR="00AD0164">
        <w:rPr>
          <w:rStyle w:val="s19"/>
          <w:color w:val="000000" w:themeColor="text1"/>
          <w:lang w:val="kk"/>
        </w:rPr>
        <w:t>Банк</w:t>
      </w:r>
      <w:r w:rsidRPr="00350525">
        <w:rPr>
          <w:rStyle w:val="s19"/>
          <w:color w:val="000000" w:themeColor="text1"/>
          <w:lang w:val="kk"/>
        </w:rPr>
        <w:t xml:space="preserve"> өзгермелі экономикалық және қаржылық жағдай жағдайында тұрақтылық пен қаржылық икемділікті арттыру мақсатында меншікті капиталды басқару саласындағы тәуекелдерді басқару саясатын жетілдіруді жалғастырды. Келесі негізгі бастамалар іске асырылды:</w:t>
      </w:r>
    </w:p>
    <w:p w14:paraId="72957DC7" w14:textId="77777777" w:rsidR="00E969E3" w:rsidRPr="00AD0164" w:rsidRDefault="0043638C" w:rsidP="00E969E3">
      <w:pPr>
        <w:pStyle w:val="pj"/>
        <w:rPr>
          <w:rStyle w:val="s19"/>
          <w:b/>
          <w:color w:val="000000" w:themeColor="text1"/>
          <w:lang w:val="kk"/>
        </w:rPr>
      </w:pPr>
      <w:r w:rsidRPr="00DD256B">
        <w:rPr>
          <w:b/>
          <w:lang w:val="kk"/>
        </w:rPr>
        <w:t>1. Несиелік тәуекелді бағалау модельдерін валидациялаудың ішкі әдістемесі</w:t>
      </w:r>
    </w:p>
    <w:p w14:paraId="6C073041" w14:textId="77777777" w:rsidR="00E969E3" w:rsidRPr="00AD0164" w:rsidRDefault="00AD0164" w:rsidP="00E969E3">
      <w:pPr>
        <w:ind w:firstLine="400"/>
        <w:jc w:val="both"/>
        <w:rPr>
          <w:lang w:val="kk"/>
        </w:rPr>
      </w:pPr>
      <w:r>
        <w:rPr>
          <w:rStyle w:val="afa"/>
          <w:lang w:val="kk"/>
        </w:rPr>
        <w:t>Банк</w:t>
      </w:r>
      <w:r w:rsidRPr="00DD256B">
        <w:rPr>
          <w:rStyle w:val="afa"/>
          <w:lang w:val="kk"/>
        </w:rPr>
        <w:t xml:space="preserve">тің </w:t>
      </w:r>
      <w:r>
        <w:rPr>
          <w:rStyle w:val="afa"/>
          <w:lang w:val="kk"/>
        </w:rPr>
        <w:t>несиелік</w:t>
      </w:r>
      <w:r w:rsidRPr="00DD256B">
        <w:rPr>
          <w:rStyle w:val="afa"/>
          <w:lang w:val="kk"/>
        </w:rPr>
        <w:t xml:space="preserve"> тәуекелін бағалау модельдерін валидациялаудың</w:t>
      </w:r>
      <w:r>
        <w:rPr>
          <w:lang w:val="kk"/>
        </w:rPr>
        <w:t xml:space="preserve"> бекітілген Ішкі әдістемесіне сәйкес 2025 жылы Банктің несиелік портфелі бойынша провизияларды есептеу әдіснамасы мен модельдерін кешенді валидациялау және верификациялау жүргізілді. Жұмысқа мыналар кірді:</w:t>
      </w:r>
    </w:p>
    <w:p w14:paraId="6AD31C48" w14:textId="77777777" w:rsidR="00E969E3" w:rsidRPr="00AD0164" w:rsidRDefault="0043638C" w:rsidP="00E969E3">
      <w:pPr>
        <w:ind w:firstLine="426"/>
        <w:jc w:val="both"/>
        <w:rPr>
          <w:lang w:val="kk"/>
        </w:rPr>
      </w:pPr>
      <w:bookmarkStart w:id="8" w:name="_Hlk119923487"/>
      <w:r>
        <w:rPr>
          <w:lang w:val="kk"/>
        </w:rPr>
        <w:t xml:space="preserve">1) </w:t>
      </w:r>
      <w:r w:rsidR="00AD0164">
        <w:rPr>
          <w:lang w:val="kk"/>
        </w:rPr>
        <w:t>Банк</w:t>
      </w:r>
      <w:r>
        <w:rPr>
          <w:lang w:val="kk"/>
        </w:rPr>
        <w:t xml:space="preserve">тің </w:t>
      </w:r>
      <w:r w:rsidR="00AD0164">
        <w:rPr>
          <w:lang w:val="kk"/>
        </w:rPr>
        <w:t>несиелік</w:t>
      </w:r>
      <w:r>
        <w:rPr>
          <w:lang w:val="kk"/>
        </w:rPr>
        <w:t xml:space="preserve"> портфелі бойынша провизияларды есептеудің әдіснамасы мен моделінің ХҚЕС 9 және Қазақстан Республикасы заңнамасының талаптарына сәйкестігін валидациялау және верификациялау</w:t>
      </w:r>
      <w:bookmarkEnd w:id="8"/>
      <w:r>
        <w:rPr>
          <w:lang w:val="kk"/>
        </w:rPr>
        <w:t>;</w:t>
      </w:r>
    </w:p>
    <w:p w14:paraId="3FF0DAEF" w14:textId="77777777" w:rsidR="00E969E3" w:rsidRPr="00AD0164" w:rsidRDefault="0043638C" w:rsidP="00E969E3">
      <w:pPr>
        <w:ind w:firstLine="426"/>
        <w:jc w:val="both"/>
        <w:rPr>
          <w:lang w:val="kk"/>
        </w:rPr>
      </w:pPr>
      <w:r>
        <w:rPr>
          <w:lang w:val="kk"/>
        </w:rPr>
        <w:t xml:space="preserve">2) калибрлеудің кемсітушілік күшін, тарихи деректердегі модельдердің болжамдық дәлдігі мен тұрақтылығын талдау. Тесттер жүргізу үшін статистикалық құралдарды пайдалану. Миграция  матрицаларын талдау, бэк-тестинг. </w:t>
      </w:r>
    </w:p>
    <w:p w14:paraId="160BE881" w14:textId="77777777" w:rsidR="00E969E3" w:rsidRPr="00AD0164" w:rsidRDefault="0043638C" w:rsidP="00E969E3">
      <w:pPr>
        <w:ind w:firstLine="426"/>
        <w:jc w:val="both"/>
        <w:rPr>
          <w:lang w:val="kk"/>
        </w:rPr>
      </w:pPr>
      <w:r>
        <w:rPr>
          <w:lang w:val="kk"/>
        </w:rPr>
        <w:t xml:space="preserve">3) ХҚЕС (IFRS) 9 талаптарына және Қазақстан Республикасының заңнамасына сәйкессіздіктерді сипаттай отырып, </w:t>
      </w:r>
      <w:r w:rsidR="00AD0164">
        <w:rPr>
          <w:lang w:val="kk"/>
        </w:rPr>
        <w:t>Банк</w:t>
      </w:r>
      <w:r>
        <w:rPr>
          <w:lang w:val="kk"/>
        </w:rPr>
        <w:t xml:space="preserve">тің </w:t>
      </w:r>
      <w:r w:rsidR="00AD0164">
        <w:rPr>
          <w:lang w:val="kk"/>
        </w:rPr>
        <w:t>несиелік</w:t>
      </w:r>
      <w:r>
        <w:rPr>
          <w:lang w:val="kk"/>
        </w:rPr>
        <w:t xml:space="preserve"> портфелінің провизияларын есептеу әдіснамасы мен моделін валидациялау және верификациялау нәтижелері бойынша есепті, сондай-ақ оларды жою жөніндегі ұсынымдарды дайындау.</w:t>
      </w:r>
    </w:p>
    <w:p w14:paraId="61E362FF" w14:textId="77777777" w:rsidR="00E969E3" w:rsidRPr="00AD0164" w:rsidRDefault="0043638C" w:rsidP="00E969E3">
      <w:pPr>
        <w:ind w:firstLine="426"/>
        <w:jc w:val="both"/>
        <w:rPr>
          <w:b/>
          <w:color w:val="000000"/>
          <w:lang w:val="kk" w:eastAsia="ru-RU"/>
        </w:rPr>
      </w:pPr>
      <w:r w:rsidRPr="00DD256B">
        <w:rPr>
          <w:b/>
          <w:color w:val="000000"/>
          <w:lang w:val="kk" w:eastAsia="ru-RU"/>
        </w:rPr>
        <w:t>2. Стресс-тестілеу тәсілдерін кеңейту</w:t>
      </w:r>
    </w:p>
    <w:p w14:paraId="6B59AB13" w14:textId="77777777" w:rsidR="00E969E3" w:rsidRPr="00AD0164" w:rsidRDefault="0043638C" w:rsidP="00E969E3">
      <w:pPr>
        <w:ind w:firstLine="400"/>
        <w:jc w:val="both"/>
        <w:rPr>
          <w:lang w:val="kk"/>
        </w:rPr>
      </w:pPr>
      <w:r w:rsidRPr="00DD256B">
        <w:rPr>
          <w:lang w:val="kk"/>
        </w:rPr>
        <w:lastRenderedPageBreak/>
        <w:t xml:space="preserve">Стресс-тестілеу сценарийлерін жыл сайынғы қайта қарау шеңберінде </w:t>
      </w:r>
      <w:r w:rsidR="00AD0164">
        <w:rPr>
          <w:lang w:val="kk"/>
        </w:rPr>
        <w:t>Банк</w:t>
      </w:r>
      <w:r w:rsidRPr="00DD256B">
        <w:rPr>
          <w:lang w:val="kk"/>
        </w:rPr>
        <w:t xml:space="preserve"> ықтимал тәуекелдерді тереңірек талдау және қамту мақсатында </w:t>
      </w:r>
      <w:r w:rsidR="00AD0164">
        <w:rPr>
          <w:lang w:val="kk"/>
        </w:rPr>
        <w:t>Банк</w:t>
      </w:r>
      <w:r w:rsidRPr="00DD256B">
        <w:rPr>
          <w:lang w:val="kk"/>
        </w:rPr>
        <w:t>тің бизнесіне тән қосымша тәуекел факторын, сондай-ақ кері стресс-тестілеуді енгізді. Бұл әртүрлі стресстік жағдайларда күрделі қажеттіліктерді болжау мен бағалаудың дәлдігін едәуір арттыруға мүмкіндік берді.</w:t>
      </w:r>
    </w:p>
    <w:p w14:paraId="6A04DAF5" w14:textId="77777777" w:rsidR="00E969E3" w:rsidRPr="00AD0164" w:rsidRDefault="0043638C" w:rsidP="00E969E3">
      <w:pPr>
        <w:pStyle w:val="pj"/>
        <w:rPr>
          <w:b/>
          <w:lang w:val="kk"/>
        </w:rPr>
      </w:pPr>
      <w:r w:rsidRPr="001305AF">
        <w:rPr>
          <w:b/>
          <w:lang w:val="kk"/>
        </w:rPr>
        <w:t>3. Ішкі (экономикалық) капиталды бағалау әдіснамасын өзектендіру</w:t>
      </w:r>
    </w:p>
    <w:p w14:paraId="5750C7F0" w14:textId="77777777" w:rsidR="00E969E3" w:rsidRPr="00AD0164" w:rsidRDefault="0043638C" w:rsidP="00E969E3">
      <w:pPr>
        <w:pStyle w:val="pj"/>
        <w:rPr>
          <w:lang w:val="kk"/>
        </w:rPr>
      </w:pPr>
      <w:r w:rsidRPr="001305AF">
        <w:rPr>
          <w:lang w:val="kk"/>
        </w:rPr>
        <w:t xml:space="preserve">Тәуекелдер мен күрделі талаптарды бағалаудың дәлдігін арттыру мақсатында </w:t>
      </w:r>
      <w:r w:rsidR="00AD0164">
        <w:rPr>
          <w:lang w:val="kk"/>
        </w:rPr>
        <w:t>Банк</w:t>
      </w:r>
      <w:r w:rsidRPr="001305AF">
        <w:rPr>
          <w:lang w:val="kk"/>
        </w:rPr>
        <w:t xml:space="preserve"> ішкі (экономикалық) капиталды бағалаудың ішкі әдіснамасын толықтырды:</w:t>
      </w:r>
    </w:p>
    <w:p w14:paraId="51132159" w14:textId="77777777" w:rsidR="00E969E3" w:rsidRPr="00AD0164" w:rsidRDefault="0043638C" w:rsidP="00E969E3">
      <w:pPr>
        <w:pStyle w:val="pj"/>
        <w:rPr>
          <w:lang w:val="kk"/>
        </w:rPr>
      </w:pPr>
      <w:r w:rsidRPr="001305AF">
        <w:rPr>
          <w:lang w:val="kk"/>
        </w:rPr>
        <w:t>1) несиелік тәуекелмен өлшенген активтердің (RWA) ағымдағы әдісіне қосымша несиелік тәуекелді дәлірек бағалау үшін IRB (internal Ratings-Based) тәсілі енгізілді;</w:t>
      </w:r>
    </w:p>
    <w:p w14:paraId="65F32108" w14:textId="77777777" w:rsidR="00E969E3" w:rsidRPr="00AD0164" w:rsidRDefault="0043638C" w:rsidP="00E969E3">
      <w:pPr>
        <w:pStyle w:val="pj"/>
        <w:rPr>
          <w:lang w:val="kk"/>
        </w:rPr>
      </w:pPr>
      <w:r w:rsidRPr="001305AF">
        <w:rPr>
          <w:lang w:val="kk"/>
        </w:rPr>
        <w:t>2) нарықтық тәуекелді бағалау үшін VaR (Value at Risk) әдісімен қатар es (Expected Shortfall) әдісі енгізілді, бұл экстремалды нарықтық жағдайларда ықтимал шығындарды дәлірек және толық бағалауға мүмкіндік береді. Бұл тәсіл тәуекелдерді барабар бағалау және оларды жабу үшін капиталдың жеткіліктілігін анықтау мүмкіндіктерін жақсартады.</w:t>
      </w:r>
    </w:p>
    <w:p w14:paraId="3B47179C" w14:textId="77777777" w:rsidR="00E969E3" w:rsidRPr="00AD0164" w:rsidRDefault="00E969E3" w:rsidP="00E969E3">
      <w:pPr>
        <w:pStyle w:val="pj"/>
        <w:rPr>
          <w:color w:val="FF0000"/>
          <w:lang w:val="kk"/>
        </w:rPr>
      </w:pPr>
    </w:p>
    <w:p w14:paraId="31617E22" w14:textId="77777777" w:rsidR="00E969E3" w:rsidRPr="00AD0164" w:rsidRDefault="00AD0164" w:rsidP="00E969E3">
      <w:pPr>
        <w:pStyle w:val="pj"/>
        <w:ind w:firstLine="567"/>
        <w:rPr>
          <w:lang w:val="kk"/>
        </w:rPr>
      </w:pPr>
      <w:r>
        <w:rPr>
          <w:lang w:val="kk"/>
        </w:rPr>
        <w:t>Банк</w:t>
      </w:r>
      <w:r w:rsidRPr="00606035">
        <w:rPr>
          <w:lang w:val="kk"/>
        </w:rPr>
        <w:t xml:space="preserve"> капиталының жеткіліктілігін бағалау реттеушілік және ішкі (экономикалық) капитал шеңберінде жүзеге асырылады.</w:t>
      </w:r>
    </w:p>
    <w:p w14:paraId="0430BC9E" w14:textId="77777777" w:rsidR="00E969E3" w:rsidRPr="00AD0164" w:rsidRDefault="0043638C" w:rsidP="00E969E3">
      <w:pPr>
        <w:pStyle w:val="pj"/>
        <w:ind w:firstLine="567"/>
        <w:rPr>
          <w:lang w:val="kk"/>
        </w:rPr>
      </w:pPr>
      <w:r w:rsidRPr="00606035">
        <w:rPr>
          <w:lang w:val="kk"/>
        </w:rPr>
        <w:t>Реттеуші капитал капитал жеткіліктілігінің барлық көзделген коэффициенттерін (k1, k1-2, k2) және тиісті буферлерді (консервациялық және жүйелік) қоса алғанда, № 170 нормативтердің талаптарына сәйкес есептеледі.</w:t>
      </w:r>
    </w:p>
    <w:p w14:paraId="5CC099D7" w14:textId="77777777" w:rsidR="00E969E3" w:rsidRPr="00AD0164" w:rsidRDefault="0043638C" w:rsidP="00E969E3">
      <w:pPr>
        <w:pStyle w:val="pr"/>
        <w:ind w:firstLine="567"/>
        <w:jc w:val="both"/>
        <w:rPr>
          <w:lang w:val="kk"/>
        </w:rPr>
      </w:pPr>
      <w:r>
        <w:rPr>
          <w:lang w:val="kk"/>
        </w:rPr>
        <w:t>Буферлерді ескере отырып, капиталдың жеткіліктілік коэффициенттері (реттеуші) келесі кестеде келтірілген.</w:t>
      </w:r>
    </w:p>
    <w:p w14:paraId="63DABFE5" w14:textId="77777777" w:rsidR="00E969E3" w:rsidRPr="00AD0164" w:rsidRDefault="00E969E3" w:rsidP="00E969E3">
      <w:pPr>
        <w:pStyle w:val="pj"/>
        <w:rPr>
          <w:lang w:val="kk"/>
        </w:rPr>
      </w:pPr>
    </w:p>
    <w:p w14:paraId="5A009885" w14:textId="77777777" w:rsidR="00E969E3" w:rsidRPr="00AD0164" w:rsidRDefault="0043638C" w:rsidP="00E969E3">
      <w:pPr>
        <w:pStyle w:val="pc"/>
        <w:rPr>
          <w:b/>
          <w:color w:val="auto"/>
          <w:lang w:val="kk"/>
        </w:rPr>
      </w:pPr>
      <w:r w:rsidRPr="00606035">
        <w:rPr>
          <w:rStyle w:val="s19"/>
          <w:b/>
          <w:color w:val="auto"/>
          <w:lang w:val="kk"/>
        </w:rPr>
        <w:t>01.01.2026 жылғы жағдай бойынша консервациялық буферді және жүйелік буферді ескере отырып, капитал жеткіліктілігі коэффициенттерінің мәндері</w:t>
      </w:r>
    </w:p>
    <w:p w14:paraId="63E80878" w14:textId="77777777" w:rsidR="00E969E3" w:rsidRPr="00AD0164" w:rsidRDefault="0043638C" w:rsidP="00E969E3">
      <w:pPr>
        <w:pStyle w:val="pj"/>
        <w:rPr>
          <w:b/>
          <w:color w:val="auto"/>
          <w:lang w:val="kk"/>
        </w:rPr>
      </w:pPr>
      <w:r w:rsidRPr="00AD0164">
        <w:rPr>
          <w:rStyle w:val="s19"/>
          <w:b/>
          <w:color w:val="auto"/>
          <w:lang w:val="kk"/>
        </w:rPr>
        <w:t> </w:t>
      </w:r>
    </w:p>
    <w:tbl>
      <w:tblPr>
        <w:tblW w:w="5000" w:type="pct"/>
        <w:jc w:val="center"/>
        <w:tblCellMar>
          <w:left w:w="0" w:type="dxa"/>
          <w:right w:w="0" w:type="dxa"/>
        </w:tblCellMar>
        <w:tblLook w:val="04A0" w:firstRow="1" w:lastRow="0" w:firstColumn="1" w:lastColumn="0" w:noHBand="0" w:noVBand="1"/>
      </w:tblPr>
      <w:tblGrid>
        <w:gridCol w:w="451"/>
        <w:gridCol w:w="2041"/>
        <w:gridCol w:w="3397"/>
        <w:gridCol w:w="3588"/>
      </w:tblGrid>
      <w:tr w:rsidR="00FD6FC6" w14:paraId="62C87CCD" w14:textId="77777777" w:rsidTr="008D5954">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99E1D9" w14:textId="77777777" w:rsidR="00E969E3" w:rsidRPr="00606035" w:rsidRDefault="0043638C" w:rsidP="008D5954">
            <w:pPr>
              <w:pStyle w:val="pc"/>
              <w:rPr>
                <w:color w:val="auto"/>
              </w:rPr>
            </w:pPr>
            <w:r w:rsidRPr="00606035">
              <w:rPr>
                <w:rStyle w:val="s19"/>
                <w:color w:val="auto"/>
                <w:lang w:val="kk"/>
              </w:rPr>
              <w:t>№</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7A1E25" w14:textId="77777777" w:rsidR="00E969E3" w:rsidRPr="00606035" w:rsidRDefault="0043638C" w:rsidP="008D5954">
            <w:pPr>
              <w:pStyle w:val="pc"/>
              <w:rPr>
                <w:color w:val="auto"/>
              </w:rPr>
            </w:pPr>
            <w:r w:rsidRPr="00606035">
              <w:rPr>
                <w:rStyle w:val="s19"/>
                <w:color w:val="auto"/>
                <w:lang w:val="kk"/>
              </w:rPr>
              <w:t>Атауы</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342E3" w14:textId="77777777" w:rsidR="00E969E3" w:rsidRPr="00606035" w:rsidRDefault="0043638C" w:rsidP="008D5954">
            <w:pPr>
              <w:pStyle w:val="pc"/>
              <w:rPr>
                <w:color w:val="auto"/>
              </w:rPr>
            </w:pPr>
            <w:r w:rsidRPr="00606035">
              <w:rPr>
                <w:rStyle w:val="s19"/>
                <w:color w:val="auto"/>
                <w:lang w:val="kk"/>
              </w:rPr>
              <w:t>Консервациялық буферді және жүйелік буферді ескере отырып, капитал жеткіліктілігі коэффициенттерінің ең төменгі рұқсат етілген деңгейі (%)</w:t>
            </w:r>
          </w:p>
        </w:tc>
        <w:tc>
          <w:tcPr>
            <w:tcW w:w="1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9E950" w14:textId="77777777" w:rsidR="00E969E3" w:rsidRPr="00606035" w:rsidRDefault="0043638C" w:rsidP="008D5954">
            <w:pPr>
              <w:pStyle w:val="pc"/>
              <w:rPr>
                <w:color w:val="auto"/>
              </w:rPr>
            </w:pPr>
            <w:r w:rsidRPr="00606035">
              <w:rPr>
                <w:rStyle w:val="s19"/>
                <w:color w:val="auto"/>
                <w:lang w:val="kk"/>
              </w:rPr>
              <w:t>Консервациялық буферді және жүйелік буферді ескере отырып, капиталдың жеткіліктілік коэффициенттерінің нақты деңгейі (%)</w:t>
            </w:r>
          </w:p>
        </w:tc>
      </w:tr>
      <w:tr w:rsidR="00FD6FC6" w14:paraId="4EC170D0" w14:textId="77777777" w:rsidTr="008D5954">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89D0A" w14:textId="77777777" w:rsidR="00E969E3" w:rsidRPr="00606035" w:rsidRDefault="0043638C" w:rsidP="008D5954">
            <w:pPr>
              <w:pStyle w:val="pc"/>
              <w:rPr>
                <w:color w:val="auto"/>
              </w:rPr>
            </w:pPr>
            <w:r w:rsidRPr="00606035">
              <w:rPr>
                <w:rStyle w:val="s19"/>
                <w:color w:val="auto"/>
                <w:lang w:val="kk"/>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85D56F0" w14:textId="77777777" w:rsidR="00E969E3" w:rsidRPr="00606035" w:rsidRDefault="0043638C" w:rsidP="008D5954">
            <w:pPr>
              <w:pStyle w:val="pc"/>
              <w:rPr>
                <w:color w:val="auto"/>
              </w:rPr>
            </w:pPr>
            <w:r w:rsidRPr="00606035">
              <w:rPr>
                <w:rStyle w:val="s19"/>
                <w:color w:val="auto"/>
                <w:lang w:val="kk"/>
              </w:rPr>
              <w:t>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7FDCE18B" w14:textId="77777777" w:rsidR="00E969E3" w:rsidRPr="00606035" w:rsidRDefault="0043638C" w:rsidP="008D5954">
            <w:pPr>
              <w:pStyle w:val="pc"/>
              <w:rPr>
                <w:color w:val="auto"/>
              </w:rPr>
            </w:pPr>
            <w:r w:rsidRPr="00606035">
              <w:rPr>
                <w:rStyle w:val="s19"/>
                <w:color w:val="auto"/>
                <w:lang w:val="kk"/>
              </w:rPr>
              <w:t>3</w:t>
            </w:r>
          </w:p>
        </w:tc>
        <w:tc>
          <w:tcPr>
            <w:tcW w:w="1893" w:type="pct"/>
            <w:tcBorders>
              <w:top w:val="nil"/>
              <w:left w:val="nil"/>
              <w:bottom w:val="single" w:sz="8" w:space="0" w:color="auto"/>
              <w:right w:val="single" w:sz="8" w:space="0" w:color="auto"/>
            </w:tcBorders>
            <w:tcMar>
              <w:top w:w="0" w:type="dxa"/>
              <w:left w:w="108" w:type="dxa"/>
              <w:bottom w:w="0" w:type="dxa"/>
              <w:right w:w="108" w:type="dxa"/>
            </w:tcMar>
            <w:hideMark/>
          </w:tcPr>
          <w:p w14:paraId="57C57FB7" w14:textId="77777777" w:rsidR="00E969E3" w:rsidRPr="00606035" w:rsidRDefault="0043638C" w:rsidP="008D5954">
            <w:pPr>
              <w:pStyle w:val="pc"/>
              <w:rPr>
                <w:color w:val="auto"/>
              </w:rPr>
            </w:pPr>
            <w:r w:rsidRPr="00606035">
              <w:rPr>
                <w:rStyle w:val="s19"/>
                <w:color w:val="auto"/>
                <w:lang w:val="kk"/>
              </w:rPr>
              <w:t>4</w:t>
            </w:r>
          </w:p>
        </w:tc>
      </w:tr>
      <w:tr w:rsidR="00FD6FC6" w14:paraId="230E82F7" w14:textId="77777777" w:rsidTr="008D5954">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1B387" w14:textId="77777777" w:rsidR="00E969E3" w:rsidRPr="00606035" w:rsidRDefault="0043638C" w:rsidP="008D5954">
            <w:pPr>
              <w:pStyle w:val="pji"/>
              <w:rPr>
                <w:color w:val="000000" w:themeColor="text1"/>
              </w:rPr>
            </w:pPr>
            <w:r w:rsidRPr="00606035">
              <w:rPr>
                <w:rStyle w:val="s19"/>
                <w:color w:val="000000" w:themeColor="text1"/>
                <w:lang w:val="kk"/>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8212553" w14:textId="77777777" w:rsidR="00E969E3" w:rsidRPr="00606035" w:rsidRDefault="0043638C" w:rsidP="008D5954">
            <w:pPr>
              <w:pStyle w:val="pji"/>
              <w:rPr>
                <w:color w:val="000000" w:themeColor="text1"/>
              </w:rPr>
            </w:pPr>
            <w:r w:rsidRPr="00606035">
              <w:rPr>
                <w:rStyle w:val="s19"/>
                <w:color w:val="000000" w:themeColor="text1"/>
                <w:lang w:val="kk"/>
              </w:rPr>
              <w:t>Негізгі капиталдың жеткіліктілігі (k1)</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1AE8D" w14:textId="77777777" w:rsidR="00E969E3" w:rsidRPr="00606035" w:rsidRDefault="0043638C" w:rsidP="008D5954">
            <w:pPr>
              <w:spacing w:after="20"/>
              <w:ind w:left="20"/>
              <w:jc w:val="center"/>
              <w:rPr>
                <w:color w:val="000000" w:themeColor="text1"/>
              </w:rPr>
            </w:pPr>
            <w:r w:rsidRPr="00606035">
              <w:rPr>
                <w:color w:val="000000" w:themeColor="text1"/>
                <w:lang w:val="kk"/>
              </w:rPr>
              <w:t>8,0 %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2496A" w14:textId="77777777" w:rsidR="00E969E3" w:rsidRPr="001305AF" w:rsidRDefault="00E969E3" w:rsidP="008D5954">
            <w:pPr>
              <w:spacing w:after="20"/>
              <w:ind w:left="20"/>
              <w:jc w:val="center"/>
              <w:rPr>
                <w:color w:val="000000" w:themeColor="text1"/>
              </w:rPr>
            </w:pPr>
          </w:p>
          <w:p w14:paraId="6DB73A73" w14:textId="77777777" w:rsidR="00E969E3" w:rsidRPr="001305AF" w:rsidRDefault="0043638C" w:rsidP="008D5954">
            <w:pPr>
              <w:spacing w:after="20"/>
              <w:ind w:left="20"/>
              <w:jc w:val="center"/>
              <w:rPr>
                <w:color w:val="000000" w:themeColor="text1"/>
              </w:rPr>
            </w:pPr>
            <w:r w:rsidRPr="001305AF">
              <w:rPr>
                <w:color w:val="000000" w:themeColor="text1"/>
                <w:lang w:val="kk"/>
              </w:rPr>
              <w:t>34,6%</w:t>
            </w:r>
          </w:p>
          <w:p w14:paraId="294A50E7" w14:textId="77777777" w:rsidR="00E969E3" w:rsidRPr="001305AF" w:rsidRDefault="00E969E3" w:rsidP="008D5954">
            <w:pPr>
              <w:spacing w:line="252" w:lineRule="auto"/>
              <w:jc w:val="center"/>
              <w:rPr>
                <w:color w:val="000000" w:themeColor="text1"/>
              </w:rPr>
            </w:pPr>
          </w:p>
        </w:tc>
      </w:tr>
      <w:tr w:rsidR="00FD6FC6" w14:paraId="44723095" w14:textId="77777777" w:rsidTr="008D5954">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2F76C" w14:textId="77777777" w:rsidR="00E969E3" w:rsidRPr="00606035" w:rsidRDefault="0043638C" w:rsidP="008D5954">
            <w:pPr>
              <w:pStyle w:val="pji"/>
              <w:rPr>
                <w:color w:val="000000" w:themeColor="text1"/>
              </w:rPr>
            </w:pPr>
            <w:r w:rsidRPr="00606035">
              <w:rPr>
                <w:rStyle w:val="s19"/>
                <w:color w:val="000000" w:themeColor="text1"/>
                <w:lang w:val="kk"/>
              </w:rPr>
              <w:t>2.</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189AE532" w14:textId="77777777" w:rsidR="00E969E3" w:rsidRPr="00606035" w:rsidRDefault="0043638C" w:rsidP="008D5954">
            <w:pPr>
              <w:pStyle w:val="pji"/>
              <w:rPr>
                <w:color w:val="000000" w:themeColor="text1"/>
              </w:rPr>
            </w:pPr>
            <w:r w:rsidRPr="00606035">
              <w:rPr>
                <w:rStyle w:val="s19"/>
                <w:color w:val="000000" w:themeColor="text1"/>
                <w:lang w:val="kk"/>
              </w:rPr>
              <w:t>Бірінші деңгейдегі капиталдың жеткіліктілігі (k1-2)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7657E" w14:textId="77777777" w:rsidR="00E969E3" w:rsidRPr="00606035" w:rsidRDefault="0043638C" w:rsidP="008D5954">
            <w:pPr>
              <w:jc w:val="center"/>
              <w:rPr>
                <w:color w:val="000000" w:themeColor="text1"/>
              </w:rPr>
            </w:pPr>
            <w:r w:rsidRPr="00606035">
              <w:rPr>
                <w:color w:val="000000" w:themeColor="text1"/>
                <w:lang w:val="kk"/>
              </w:rPr>
              <w:t>9,0 %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D3A55" w14:textId="77777777" w:rsidR="00E969E3" w:rsidRPr="001305AF" w:rsidRDefault="0043638C" w:rsidP="008D5954">
            <w:pPr>
              <w:spacing w:after="20"/>
              <w:ind w:left="20"/>
              <w:jc w:val="center"/>
              <w:rPr>
                <w:color w:val="000000" w:themeColor="text1"/>
              </w:rPr>
            </w:pPr>
            <w:r w:rsidRPr="001305AF">
              <w:rPr>
                <w:color w:val="000000" w:themeColor="text1"/>
                <w:lang w:val="kk"/>
              </w:rPr>
              <w:t>34,6%</w:t>
            </w:r>
          </w:p>
          <w:p w14:paraId="5A13CB7C" w14:textId="77777777" w:rsidR="00E969E3" w:rsidRPr="001305AF" w:rsidRDefault="00E969E3" w:rsidP="008D5954">
            <w:pPr>
              <w:spacing w:line="252" w:lineRule="auto"/>
              <w:jc w:val="center"/>
              <w:rPr>
                <w:color w:val="000000" w:themeColor="text1"/>
              </w:rPr>
            </w:pPr>
          </w:p>
        </w:tc>
      </w:tr>
      <w:tr w:rsidR="00FD6FC6" w14:paraId="2D68492E" w14:textId="77777777" w:rsidTr="008D5954">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EAA7B" w14:textId="77777777" w:rsidR="00E969E3" w:rsidRPr="00606035" w:rsidRDefault="0043638C" w:rsidP="008D5954">
            <w:pPr>
              <w:pStyle w:val="pji"/>
              <w:rPr>
                <w:color w:val="000000" w:themeColor="text1"/>
              </w:rPr>
            </w:pPr>
            <w:r w:rsidRPr="00606035">
              <w:rPr>
                <w:rStyle w:val="s19"/>
                <w:color w:val="000000" w:themeColor="text1"/>
                <w:lang w:val="kk"/>
              </w:rPr>
              <w:t>3.</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C9F0F2C" w14:textId="77777777" w:rsidR="00E969E3" w:rsidRPr="00606035" w:rsidRDefault="0043638C" w:rsidP="008D5954">
            <w:pPr>
              <w:pStyle w:val="pji"/>
              <w:rPr>
                <w:color w:val="000000" w:themeColor="text1"/>
              </w:rPr>
            </w:pPr>
            <w:r w:rsidRPr="00606035">
              <w:rPr>
                <w:rStyle w:val="s19"/>
                <w:color w:val="000000" w:themeColor="text1"/>
                <w:lang w:val="kk"/>
              </w:rPr>
              <w:t>Меншікті капиталдың жеткіліктілігі (k2)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5C068" w14:textId="77777777" w:rsidR="00E969E3" w:rsidRPr="00606035" w:rsidRDefault="0043638C" w:rsidP="008D5954">
            <w:pPr>
              <w:jc w:val="center"/>
              <w:rPr>
                <w:color w:val="000000" w:themeColor="text1"/>
              </w:rPr>
            </w:pPr>
            <w:r w:rsidRPr="00606035">
              <w:rPr>
                <w:color w:val="000000" w:themeColor="text1"/>
                <w:lang w:val="kk"/>
              </w:rPr>
              <w:t>10,5 %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432D" w14:textId="77777777" w:rsidR="00E969E3" w:rsidRPr="001305AF" w:rsidRDefault="0043638C" w:rsidP="008D5954">
            <w:pPr>
              <w:spacing w:after="20"/>
              <w:ind w:left="20"/>
              <w:jc w:val="center"/>
              <w:rPr>
                <w:color w:val="000000" w:themeColor="text1"/>
              </w:rPr>
            </w:pPr>
            <w:r w:rsidRPr="001305AF">
              <w:rPr>
                <w:color w:val="000000" w:themeColor="text1"/>
                <w:lang w:val="kk"/>
              </w:rPr>
              <w:t>34,6%</w:t>
            </w:r>
          </w:p>
          <w:p w14:paraId="04B4F6AF" w14:textId="77777777" w:rsidR="00E969E3" w:rsidRPr="001305AF" w:rsidRDefault="00E969E3" w:rsidP="008D5954">
            <w:pPr>
              <w:spacing w:line="252" w:lineRule="auto"/>
              <w:jc w:val="center"/>
              <w:rPr>
                <w:color w:val="000000" w:themeColor="text1"/>
              </w:rPr>
            </w:pPr>
          </w:p>
        </w:tc>
      </w:tr>
    </w:tbl>
    <w:p w14:paraId="14CC26A1" w14:textId="77777777" w:rsidR="00E969E3" w:rsidRPr="00AD0164" w:rsidRDefault="0043638C" w:rsidP="00E969E3">
      <w:pPr>
        <w:spacing w:before="100" w:beforeAutospacing="1"/>
        <w:ind w:firstLine="567"/>
        <w:jc w:val="both"/>
        <w:rPr>
          <w:lang w:val="kk"/>
        </w:rPr>
      </w:pPr>
      <w:r w:rsidRPr="00606035">
        <w:rPr>
          <w:lang w:val="kk"/>
        </w:rPr>
        <w:t xml:space="preserve">01.01.2026 жылға </w:t>
      </w:r>
      <w:r w:rsidR="00AD0164">
        <w:rPr>
          <w:lang w:val="kk"/>
        </w:rPr>
        <w:t>Банк</w:t>
      </w:r>
      <w:r w:rsidRPr="00606035">
        <w:rPr>
          <w:lang w:val="kk"/>
        </w:rPr>
        <w:t xml:space="preserve"> консервациялық және жүйелік буферлерді ескере отырып, Қазақстан Республикасының Ұлттық </w:t>
      </w:r>
      <w:r w:rsidR="00AD0164">
        <w:rPr>
          <w:lang w:val="kk"/>
        </w:rPr>
        <w:t>Банк</w:t>
      </w:r>
      <w:r w:rsidRPr="00606035">
        <w:rPr>
          <w:lang w:val="kk"/>
        </w:rPr>
        <w:t xml:space="preserve">і белгілеген капиталдың жеткіліктілік коэффициенттері бойынша талаптарды сақтайды. Осыған байланысты, </w:t>
      </w:r>
      <w:r w:rsidRPr="007C6C83">
        <w:rPr>
          <w:rStyle w:val="s19"/>
          <w:color w:val="000000" w:themeColor="text1"/>
          <w:lang w:val="kk"/>
        </w:rPr>
        <w:t>№ 170 стандарттардың</w:t>
      </w:r>
      <w:r w:rsidRPr="00606035">
        <w:rPr>
          <w:lang w:val="kk"/>
        </w:rPr>
        <w:t xml:space="preserve"> талаптарына сәйкес, капиталдандыру деңгейінің жеткілікті қоры </w:t>
      </w:r>
      <w:r w:rsidRPr="00606035">
        <w:rPr>
          <w:lang w:val="kk"/>
        </w:rPr>
        <w:lastRenderedPageBreak/>
        <w:t>дивидендтер төлеуді тоқтату немесе акцияларды кері сатып алу сияқты бөлінбеген пайданы пайдалануды шектеуге әкелмейді.</w:t>
      </w:r>
    </w:p>
    <w:p w14:paraId="76F2BBD0" w14:textId="77777777" w:rsidR="00E969E3" w:rsidRPr="00AD0164" w:rsidRDefault="00E969E3" w:rsidP="00E969E3">
      <w:pPr>
        <w:pStyle w:val="pj"/>
        <w:jc w:val="center"/>
        <w:rPr>
          <w:rStyle w:val="s19"/>
          <w:b/>
          <w:color w:val="000000" w:themeColor="text1"/>
          <w:lang w:val="kk"/>
        </w:rPr>
      </w:pPr>
    </w:p>
    <w:p w14:paraId="591C05C9" w14:textId="77777777" w:rsidR="00E969E3" w:rsidRPr="00606035" w:rsidRDefault="00AD0164" w:rsidP="00E969E3">
      <w:pPr>
        <w:pStyle w:val="pj"/>
        <w:jc w:val="center"/>
        <w:rPr>
          <w:rStyle w:val="s19"/>
          <w:b/>
          <w:color w:val="auto"/>
        </w:rPr>
      </w:pPr>
      <w:r>
        <w:rPr>
          <w:rStyle w:val="s19"/>
          <w:b/>
          <w:color w:val="auto"/>
          <w:lang w:val="kk"/>
        </w:rPr>
        <w:t>Банк</w:t>
      </w:r>
      <w:r w:rsidRPr="00606035">
        <w:rPr>
          <w:rStyle w:val="s19"/>
          <w:b/>
          <w:color w:val="auto"/>
          <w:lang w:val="kk"/>
        </w:rPr>
        <w:t>тің капитал құрылымы туралы ақпарат</w:t>
      </w:r>
    </w:p>
    <w:p w14:paraId="2316C72A" w14:textId="77777777" w:rsidR="00E969E3" w:rsidRPr="00606035" w:rsidRDefault="00E969E3" w:rsidP="00E969E3">
      <w:pPr>
        <w:pStyle w:val="pj"/>
        <w:rPr>
          <w:rStyle w:val="s19"/>
          <w:color w:val="000000" w:themeColor="text1"/>
        </w:rPr>
      </w:pPr>
    </w:p>
    <w:tbl>
      <w:tblPr>
        <w:tblW w:w="9356" w:type="dxa"/>
        <w:tblInd w:w="-5" w:type="dxa"/>
        <w:tblLook w:val="04A0" w:firstRow="1" w:lastRow="0" w:firstColumn="1" w:lastColumn="0" w:noHBand="0" w:noVBand="1"/>
      </w:tblPr>
      <w:tblGrid>
        <w:gridCol w:w="6379"/>
        <w:gridCol w:w="1571"/>
        <w:gridCol w:w="1406"/>
      </w:tblGrid>
      <w:tr w:rsidR="00FD6FC6" w14:paraId="4C085606" w14:textId="77777777" w:rsidTr="008D5954">
        <w:trPr>
          <w:trHeight w:val="414"/>
        </w:trPr>
        <w:tc>
          <w:tcPr>
            <w:tcW w:w="6379" w:type="dxa"/>
            <w:tcBorders>
              <w:top w:val="single" w:sz="4" w:space="0" w:color="auto"/>
              <w:left w:val="single" w:sz="4" w:space="0" w:color="auto"/>
              <w:bottom w:val="single" w:sz="4" w:space="0" w:color="auto"/>
              <w:right w:val="single" w:sz="4" w:space="0" w:color="auto"/>
            </w:tcBorders>
            <w:vAlign w:val="center"/>
            <w:hideMark/>
          </w:tcPr>
          <w:p w14:paraId="3BE35340" w14:textId="77777777" w:rsidR="00E969E3" w:rsidRPr="00C66988" w:rsidRDefault="0043638C" w:rsidP="008D5954">
            <w:pPr>
              <w:rPr>
                <w:b/>
                <w:bCs/>
                <w:color w:val="000000"/>
                <w:lang w:eastAsia="ru-RU"/>
              </w:rPr>
            </w:pPr>
            <w:r w:rsidRPr="00C66988">
              <w:rPr>
                <w:b/>
                <w:bCs/>
                <w:color w:val="000000"/>
                <w:lang w:val="kk" w:eastAsia="ru-RU"/>
              </w:rPr>
              <w:t>КАПИТАЛ (млрд теңге)</w:t>
            </w:r>
          </w:p>
        </w:tc>
        <w:tc>
          <w:tcPr>
            <w:tcW w:w="1571" w:type="dxa"/>
            <w:tcBorders>
              <w:top w:val="single" w:sz="4" w:space="0" w:color="auto"/>
              <w:left w:val="nil"/>
              <w:bottom w:val="single" w:sz="4" w:space="0" w:color="auto"/>
              <w:right w:val="single" w:sz="4" w:space="0" w:color="auto"/>
            </w:tcBorders>
            <w:vAlign w:val="center"/>
            <w:hideMark/>
          </w:tcPr>
          <w:p w14:paraId="1AFD928C" w14:textId="77777777" w:rsidR="00E969E3" w:rsidRPr="00C66988" w:rsidRDefault="0043638C" w:rsidP="008D5954">
            <w:pPr>
              <w:jc w:val="center"/>
              <w:rPr>
                <w:b/>
                <w:bCs/>
                <w:color w:val="000000"/>
                <w:lang w:eastAsia="ru-RU"/>
              </w:rPr>
            </w:pPr>
            <w:r w:rsidRPr="00C66988">
              <w:rPr>
                <w:b/>
                <w:bCs/>
                <w:color w:val="000000"/>
                <w:lang w:val="kk" w:eastAsia="ru-RU"/>
              </w:rPr>
              <w:t>01.01.2026</w:t>
            </w:r>
          </w:p>
        </w:tc>
        <w:tc>
          <w:tcPr>
            <w:tcW w:w="1406" w:type="dxa"/>
            <w:tcBorders>
              <w:top w:val="single" w:sz="4" w:space="0" w:color="auto"/>
              <w:left w:val="nil"/>
              <w:bottom w:val="single" w:sz="4" w:space="0" w:color="auto"/>
              <w:right w:val="single" w:sz="4" w:space="0" w:color="auto"/>
            </w:tcBorders>
            <w:vAlign w:val="center"/>
            <w:hideMark/>
          </w:tcPr>
          <w:p w14:paraId="0CEBC59A" w14:textId="77777777" w:rsidR="00E969E3" w:rsidRPr="00C66988" w:rsidRDefault="0043638C" w:rsidP="008D5954">
            <w:pPr>
              <w:jc w:val="center"/>
              <w:rPr>
                <w:b/>
                <w:bCs/>
                <w:color w:val="000000"/>
                <w:lang w:eastAsia="ru-RU"/>
              </w:rPr>
            </w:pPr>
            <w:r w:rsidRPr="00C66988">
              <w:rPr>
                <w:b/>
                <w:bCs/>
                <w:color w:val="000000"/>
                <w:lang w:val="kk" w:eastAsia="ru-RU"/>
              </w:rPr>
              <w:t>01.01.2025</w:t>
            </w:r>
          </w:p>
        </w:tc>
      </w:tr>
      <w:tr w:rsidR="00FD6FC6" w14:paraId="1E1FE703" w14:textId="77777777" w:rsidTr="008D5954">
        <w:trPr>
          <w:trHeight w:val="315"/>
        </w:trPr>
        <w:tc>
          <w:tcPr>
            <w:tcW w:w="6379" w:type="dxa"/>
            <w:tcBorders>
              <w:top w:val="nil"/>
              <w:left w:val="single" w:sz="4" w:space="0" w:color="auto"/>
              <w:bottom w:val="single" w:sz="4" w:space="0" w:color="auto"/>
              <w:right w:val="single" w:sz="4" w:space="0" w:color="auto"/>
            </w:tcBorders>
            <w:vAlign w:val="center"/>
            <w:hideMark/>
          </w:tcPr>
          <w:p w14:paraId="76D8FD0B" w14:textId="77777777" w:rsidR="00E969E3" w:rsidRPr="00C66988" w:rsidRDefault="0043638C" w:rsidP="008D5954">
            <w:pPr>
              <w:rPr>
                <w:color w:val="000000"/>
                <w:lang w:eastAsia="ru-RU"/>
              </w:rPr>
            </w:pPr>
            <w:r w:rsidRPr="00C66988">
              <w:rPr>
                <w:color w:val="000000"/>
                <w:lang w:val="kk" w:eastAsia="ru-RU"/>
              </w:rPr>
              <w:t>Акционерлік капитал</w:t>
            </w:r>
          </w:p>
        </w:tc>
        <w:tc>
          <w:tcPr>
            <w:tcW w:w="1571" w:type="dxa"/>
            <w:tcBorders>
              <w:top w:val="nil"/>
              <w:left w:val="nil"/>
              <w:bottom w:val="single" w:sz="4" w:space="0" w:color="auto"/>
              <w:right w:val="single" w:sz="4" w:space="0" w:color="auto"/>
            </w:tcBorders>
            <w:noWrap/>
            <w:vAlign w:val="center"/>
            <w:hideMark/>
          </w:tcPr>
          <w:p w14:paraId="7D70792B" w14:textId="77777777" w:rsidR="00E969E3" w:rsidRPr="00C66988" w:rsidRDefault="0043638C" w:rsidP="008D5954">
            <w:pPr>
              <w:jc w:val="right"/>
              <w:rPr>
                <w:lang w:eastAsia="ru-RU"/>
              </w:rPr>
            </w:pPr>
            <w:r w:rsidRPr="00C66988">
              <w:rPr>
                <w:lang w:val="kk" w:eastAsia="ru-RU"/>
              </w:rPr>
              <w:t>78</w:t>
            </w:r>
          </w:p>
        </w:tc>
        <w:tc>
          <w:tcPr>
            <w:tcW w:w="1406" w:type="dxa"/>
            <w:tcBorders>
              <w:top w:val="nil"/>
              <w:left w:val="nil"/>
              <w:bottom w:val="single" w:sz="4" w:space="0" w:color="auto"/>
              <w:right w:val="single" w:sz="4" w:space="0" w:color="auto"/>
            </w:tcBorders>
            <w:noWrap/>
            <w:vAlign w:val="center"/>
            <w:hideMark/>
          </w:tcPr>
          <w:p w14:paraId="5EE54F4B" w14:textId="77777777" w:rsidR="00E969E3" w:rsidRPr="00C66988" w:rsidRDefault="0043638C" w:rsidP="008D5954">
            <w:pPr>
              <w:jc w:val="right"/>
              <w:rPr>
                <w:lang w:eastAsia="ru-RU"/>
              </w:rPr>
            </w:pPr>
            <w:r w:rsidRPr="00C66988">
              <w:rPr>
                <w:lang w:val="kk" w:eastAsia="ru-RU"/>
              </w:rPr>
              <w:t>78</w:t>
            </w:r>
          </w:p>
        </w:tc>
      </w:tr>
      <w:tr w:rsidR="00FD6FC6" w14:paraId="5EDBE13D" w14:textId="77777777" w:rsidTr="008D5954">
        <w:trPr>
          <w:trHeight w:val="300"/>
        </w:trPr>
        <w:tc>
          <w:tcPr>
            <w:tcW w:w="6379" w:type="dxa"/>
            <w:tcBorders>
              <w:top w:val="nil"/>
              <w:left w:val="single" w:sz="4" w:space="0" w:color="auto"/>
              <w:bottom w:val="single" w:sz="4" w:space="0" w:color="auto"/>
              <w:right w:val="single" w:sz="4" w:space="0" w:color="auto"/>
            </w:tcBorders>
            <w:vAlign w:val="center"/>
            <w:hideMark/>
          </w:tcPr>
          <w:p w14:paraId="48EE0DBE" w14:textId="77777777" w:rsidR="00E969E3" w:rsidRPr="00C66988" w:rsidRDefault="0043638C" w:rsidP="008D5954">
            <w:pPr>
              <w:rPr>
                <w:color w:val="000000"/>
                <w:lang w:eastAsia="ru-RU"/>
              </w:rPr>
            </w:pPr>
            <w:r w:rsidRPr="00C66988">
              <w:rPr>
                <w:color w:val="000000"/>
                <w:lang w:val="kk" w:eastAsia="ru-RU"/>
              </w:rPr>
              <w:t>Қосымша төленген капитал</w:t>
            </w:r>
          </w:p>
        </w:tc>
        <w:tc>
          <w:tcPr>
            <w:tcW w:w="1571" w:type="dxa"/>
            <w:tcBorders>
              <w:top w:val="nil"/>
              <w:left w:val="nil"/>
              <w:bottom w:val="single" w:sz="4" w:space="0" w:color="auto"/>
              <w:right w:val="single" w:sz="4" w:space="0" w:color="auto"/>
            </w:tcBorders>
            <w:noWrap/>
            <w:vAlign w:val="center"/>
            <w:hideMark/>
          </w:tcPr>
          <w:p w14:paraId="6F921FF1" w14:textId="77777777" w:rsidR="00E969E3" w:rsidRPr="00C66988" w:rsidRDefault="0043638C" w:rsidP="008D5954">
            <w:pPr>
              <w:jc w:val="right"/>
              <w:rPr>
                <w:lang w:eastAsia="ru-RU"/>
              </w:rPr>
            </w:pPr>
            <w:r w:rsidRPr="00C66988">
              <w:rPr>
                <w:lang w:val="kk" w:eastAsia="ru-RU"/>
              </w:rPr>
              <w:t>267</w:t>
            </w:r>
          </w:p>
        </w:tc>
        <w:tc>
          <w:tcPr>
            <w:tcW w:w="1406" w:type="dxa"/>
            <w:tcBorders>
              <w:top w:val="nil"/>
              <w:left w:val="nil"/>
              <w:bottom w:val="single" w:sz="4" w:space="0" w:color="auto"/>
              <w:right w:val="single" w:sz="4" w:space="0" w:color="auto"/>
            </w:tcBorders>
            <w:noWrap/>
            <w:vAlign w:val="center"/>
            <w:hideMark/>
          </w:tcPr>
          <w:p w14:paraId="53E04C4C" w14:textId="77777777" w:rsidR="00E969E3" w:rsidRPr="00C66988" w:rsidRDefault="0043638C" w:rsidP="008D5954">
            <w:pPr>
              <w:jc w:val="right"/>
              <w:rPr>
                <w:lang w:eastAsia="ru-RU"/>
              </w:rPr>
            </w:pPr>
            <w:r w:rsidRPr="00C66988">
              <w:rPr>
                <w:lang w:val="kk" w:eastAsia="ru-RU"/>
              </w:rPr>
              <w:t>236</w:t>
            </w:r>
          </w:p>
        </w:tc>
      </w:tr>
      <w:tr w:rsidR="00FD6FC6" w14:paraId="678598F5" w14:textId="77777777" w:rsidTr="008D5954">
        <w:trPr>
          <w:trHeight w:val="765"/>
        </w:trPr>
        <w:tc>
          <w:tcPr>
            <w:tcW w:w="6379" w:type="dxa"/>
            <w:tcBorders>
              <w:top w:val="nil"/>
              <w:left w:val="single" w:sz="4" w:space="0" w:color="auto"/>
              <w:bottom w:val="single" w:sz="4" w:space="0" w:color="auto"/>
              <w:right w:val="single" w:sz="4" w:space="0" w:color="auto"/>
            </w:tcBorders>
            <w:vAlign w:val="center"/>
            <w:hideMark/>
          </w:tcPr>
          <w:p w14:paraId="345CD500" w14:textId="77777777" w:rsidR="00E969E3" w:rsidRPr="00C66988" w:rsidRDefault="0043638C" w:rsidP="008D5954">
            <w:pPr>
              <w:rPr>
                <w:color w:val="000000"/>
                <w:lang w:eastAsia="ru-RU"/>
              </w:rPr>
            </w:pPr>
            <w:r w:rsidRPr="00C66988">
              <w:rPr>
                <w:color w:val="000000"/>
                <w:lang w:val="kk" w:eastAsia="ru-RU"/>
              </w:rPr>
              <w:t>Басқа жиынтық кіріс арқылы әділ құны бойынша бағаланатын инвестициялық бағалы қағаздарды қайта бағалау қоры</w:t>
            </w:r>
          </w:p>
        </w:tc>
        <w:tc>
          <w:tcPr>
            <w:tcW w:w="1571" w:type="dxa"/>
            <w:tcBorders>
              <w:top w:val="nil"/>
              <w:left w:val="nil"/>
              <w:bottom w:val="single" w:sz="4" w:space="0" w:color="auto"/>
              <w:right w:val="single" w:sz="4" w:space="0" w:color="auto"/>
            </w:tcBorders>
            <w:noWrap/>
            <w:vAlign w:val="center"/>
            <w:hideMark/>
          </w:tcPr>
          <w:p w14:paraId="686433CB" w14:textId="77777777" w:rsidR="00E969E3" w:rsidRPr="00C66988" w:rsidRDefault="0043638C" w:rsidP="008D5954">
            <w:pPr>
              <w:jc w:val="right"/>
              <w:rPr>
                <w:lang w:eastAsia="ru-RU"/>
              </w:rPr>
            </w:pPr>
            <w:r w:rsidRPr="00C66988">
              <w:rPr>
                <w:lang w:val="kk" w:eastAsia="ru-RU"/>
              </w:rPr>
              <w:t>-4</w:t>
            </w:r>
          </w:p>
        </w:tc>
        <w:tc>
          <w:tcPr>
            <w:tcW w:w="1406" w:type="dxa"/>
            <w:tcBorders>
              <w:top w:val="nil"/>
              <w:left w:val="nil"/>
              <w:bottom w:val="single" w:sz="4" w:space="0" w:color="auto"/>
              <w:right w:val="single" w:sz="4" w:space="0" w:color="auto"/>
            </w:tcBorders>
            <w:noWrap/>
            <w:vAlign w:val="center"/>
            <w:hideMark/>
          </w:tcPr>
          <w:p w14:paraId="6723E7EF" w14:textId="77777777" w:rsidR="00E969E3" w:rsidRPr="00C66988" w:rsidRDefault="0043638C" w:rsidP="008D5954">
            <w:pPr>
              <w:jc w:val="right"/>
              <w:rPr>
                <w:lang w:eastAsia="ru-RU"/>
              </w:rPr>
            </w:pPr>
            <w:r w:rsidRPr="00C66988">
              <w:rPr>
                <w:lang w:val="kk" w:eastAsia="ru-RU"/>
              </w:rPr>
              <w:t>-2</w:t>
            </w:r>
          </w:p>
        </w:tc>
      </w:tr>
      <w:tr w:rsidR="00FD6FC6" w14:paraId="017FE8BA" w14:textId="77777777" w:rsidTr="008D5954">
        <w:trPr>
          <w:trHeight w:val="300"/>
        </w:trPr>
        <w:tc>
          <w:tcPr>
            <w:tcW w:w="6379" w:type="dxa"/>
            <w:tcBorders>
              <w:top w:val="nil"/>
              <w:left w:val="single" w:sz="4" w:space="0" w:color="auto"/>
              <w:bottom w:val="single" w:sz="4" w:space="0" w:color="auto"/>
              <w:right w:val="single" w:sz="4" w:space="0" w:color="auto"/>
            </w:tcBorders>
            <w:vAlign w:val="center"/>
            <w:hideMark/>
          </w:tcPr>
          <w:p w14:paraId="0B49E6BE" w14:textId="77777777" w:rsidR="00E969E3" w:rsidRPr="00C66988" w:rsidRDefault="0043638C" w:rsidP="008D5954">
            <w:pPr>
              <w:rPr>
                <w:color w:val="000000"/>
                <w:lang w:eastAsia="ru-RU"/>
              </w:rPr>
            </w:pPr>
            <w:r w:rsidRPr="00C66988">
              <w:rPr>
                <w:color w:val="000000"/>
                <w:lang w:val="kk" w:eastAsia="ru-RU"/>
              </w:rPr>
              <w:t>Басқа да резервтер</w:t>
            </w:r>
          </w:p>
        </w:tc>
        <w:tc>
          <w:tcPr>
            <w:tcW w:w="1571" w:type="dxa"/>
            <w:tcBorders>
              <w:top w:val="nil"/>
              <w:left w:val="nil"/>
              <w:bottom w:val="single" w:sz="4" w:space="0" w:color="auto"/>
              <w:right w:val="single" w:sz="4" w:space="0" w:color="auto"/>
            </w:tcBorders>
            <w:noWrap/>
            <w:vAlign w:val="center"/>
            <w:hideMark/>
          </w:tcPr>
          <w:p w14:paraId="2D25C48B" w14:textId="77777777" w:rsidR="00E969E3" w:rsidRPr="00C66988" w:rsidRDefault="0043638C" w:rsidP="008D5954">
            <w:pPr>
              <w:jc w:val="right"/>
              <w:rPr>
                <w:lang w:eastAsia="ru-RU"/>
              </w:rPr>
            </w:pPr>
            <w:r w:rsidRPr="00C66988">
              <w:rPr>
                <w:lang w:val="kk" w:eastAsia="ru-RU"/>
              </w:rPr>
              <w:t>2</w:t>
            </w:r>
          </w:p>
        </w:tc>
        <w:tc>
          <w:tcPr>
            <w:tcW w:w="1406" w:type="dxa"/>
            <w:tcBorders>
              <w:top w:val="nil"/>
              <w:left w:val="nil"/>
              <w:bottom w:val="single" w:sz="4" w:space="0" w:color="auto"/>
              <w:right w:val="single" w:sz="4" w:space="0" w:color="auto"/>
            </w:tcBorders>
            <w:noWrap/>
            <w:vAlign w:val="center"/>
            <w:hideMark/>
          </w:tcPr>
          <w:p w14:paraId="1CF1C0D8" w14:textId="77777777" w:rsidR="00E969E3" w:rsidRPr="00C66988" w:rsidRDefault="0043638C" w:rsidP="008D5954">
            <w:pPr>
              <w:jc w:val="right"/>
              <w:rPr>
                <w:lang w:eastAsia="ru-RU"/>
              </w:rPr>
            </w:pPr>
            <w:r w:rsidRPr="00C66988">
              <w:rPr>
                <w:lang w:val="kk" w:eastAsia="ru-RU"/>
              </w:rPr>
              <w:t>2</w:t>
            </w:r>
          </w:p>
        </w:tc>
      </w:tr>
      <w:tr w:rsidR="00FD6FC6" w14:paraId="0F200F98" w14:textId="77777777" w:rsidTr="008D5954">
        <w:trPr>
          <w:trHeight w:val="300"/>
        </w:trPr>
        <w:tc>
          <w:tcPr>
            <w:tcW w:w="6379" w:type="dxa"/>
            <w:tcBorders>
              <w:top w:val="nil"/>
              <w:left w:val="single" w:sz="4" w:space="0" w:color="auto"/>
              <w:bottom w:val="single" w:sz="4" w:space="0" w:color="auto"/>
              <w:right w:val="single" w:sz="4" w:space="0" w:color="auto"/>
            </w:tcBorders>
            <w:vAlign w:val="center"/>
            <w:hideMark/>
          </w:tcPr>
          <w:p w14:paraId="230FDB46" w14:textId="77777777" w:rsidR="00E969E3" w:rsidRPr="00C66988" w:rsidRDefault="0043638C" w:rsidP="008D5954">
            <w:pPr>
              <w:rPr>
                <w:color w:val="000000"/>
                <w:lang w:eastAsia="ru-RU"/>
              </w:rPr>
            </w:pPr>
            <w:r w:rsidRPr="00C66988">
              <w:rPr>
                <w:color w:val="000000"/>
                <w:lang w:val="kk" w:eastAsia="ru-RU"/>
              </w:rPr>
              <w:t>Бөлінбеген пайда</w:t>
            </w:r>
          </w:p>
        </w:tc>
        <w:tc>
          <w:tcPr>
            <w:tcW w:w="1571" w:type="dxa"/>
            <w:tcBorders>
              <w:top w:val="nil"/>
              <w:left w:val="nil"/>
              <w:bottom w:val="single" w:sz="4" w:space="0" w:color="auto"/>
              <w:right w:val="single" w:sz="4" w:space="0" w:color="auto"/>
            </w:tcBorders>
            <w:noWrap/>
            <w:vAlign w:val="center"/>
            <w:hideMark/>
          </w:tcPr>
          <w:p w14:paraId="325BCCA5" w14:textId="77777777" w:rsidR="00E969E3" w:rsidRPr="00C66988" w:rsidRDefault="0043638C" w:rsidP="008D5954">
            <w:pPr>
              <w:jc w:val="right"/>
              <w:rPr>
                <w:lang w:eastAsia="ru-RU"/>
              </w:rPr>
            </w:pPr>
            <w:r>
              <w:rPr>
                <w:lang w:val="kk" w:eastAsia="ru-RU"/>
              </w:rPr>
              <w:t>422</w:t>
            </w:r>
          </w:p>
        </w:tc>
        <w:tc>
          <w:tcPr>
            <w:tcW w:w="1406" w:type="dxa"/>
            <w:tcBorders>
              <w:top w:val="nil"/>
              <w:left w:val="nil"/>
              <w:bottom w:val="single" w:sz="4" w:space="0" w:color="auto"/>
              <w:right w:val="single" w:sz="4" w:space="0" w:color="auto"/>
            </w:tcBorders>
            <w:noWrap/>
            <w:vAlign w:val="center"/>
            <w:hideMark/>
          </w:tcPr>
          <w:p w14:paraId="06C6AE79" w14:textId="77777777" w:rsidR="00E969E3" w:rsidRPr="00C66988" w:rsidRDefault="0043638C" w:rsidP="008D5954">
            <w:pPr>
              <w:jc w:val="right"/>
              <w:rPr>
                <w:lang w:eastAsia="ru-RU"/>
              </w:rPr>
            </w:pPr>
            <w:r w:rsidRPr="00C66988">
              <w:rPr>
                <w:lang w:val="kk" w:eastAsia="ru-RU"/>
              </w:rPr>
              <w:t>395</w:t>
            </w:r>
          </w:p>
        </w:tc>
      </w:tr>
      <w:tr w:rsidR="00FD6FC6" w14:paraId="5B576E62" w14:textId="77777777" w:rsidTr="008D5954">
        <w:trPr>
          <w:trHeight w:val="300"/>
        </w:trPr>
        <w:tc>
          <w:tcPr>
            <w:tcW w:w="6379" w:type="dxa"/>
            <w:tcBorders>
              <w:top w:val="nil"/>
              <w:left w:val="single" w:sz="4" w:space="0" w:color="auto"/>
              <w:bottom w:val="single" w:sz="4" w:space="0" w:color="auto"/>
              <w:right w:val="single" w:sz="4" w:space="0" w:color="auto"/>
            </w:tcBorders>
            <w:vAlign w:val="center"/>
            <w:hideMark/>
          </w:tcPr>
          <w:p w14:paraId="5C02FBD1" w14:textId="77777777" w:rsidR="00E969E3" w:rsidRPr="00C66988" w:rsidRDefault="0043638C" w:rsidP="008D5954">
            <w:pPr>
              <w:rPr>
                <w:b/>
                <w:bCs/>
                <w:color w:val="000000"/>
                <w:lang w:eastAsia="ru-RU"/>
              </w:rPr>
            </w:pPr>
            <w:r w:rsidRPr="00C66988">
              <w:rPr>
                <w:b/>
                <w:bCs/>
                <w:color w:val="000000"/>
                <w:lang w:val="kk" w:eastAsia="ru-RU"/>
              </w:rPr>
              <w:t>БАРЛЫҚ КАПИТАЛ</w:t>
            </w:r>
          </w:p>
        </w:tc>
        <w:tc>
          <w:tcPr>
            <w:tcW w:w="1571" w:type="dxa"/>
            <w:tcBorders>
              <w:top w:val="nil"/>
              <w:left w:val="nil"/>
              <w:bottom w:val="single" w:sz="4" w:space="0" w:color="auto"/>
              <w:right w:val="single" w:sz="4" w:space="0" w:color="auto"/>
            </w:tcBorders>
            <w:noWrap/>
            <w:vAlign w:val="center"/>
            <w:hideMark/>
          </w:tcPr>
          <w:p w14:paraId="79836EF4" w14:textId="77777777" w:rsidR="00E969E3" w:rsidRPr="00C66988" w:rsidRDefault="0043638C" w:rsidP="008D5954">
            <w:pPr>
              <w:jc w:val="right"/>
              <w:rPr>
                <w:b/>
                <w:bCs/>
                <w:color w:val="000000"/>
                <w:lang w:eastAsia="ru-RU"/>
              </w:rPr>
            </w:pPr>
            <w:r w:rsidRPr="00C66988">
              <w:rPr>
                <w:b/>
                <w:bCs/>
                <w:color w:val="000000"/>
                <w:lang w:val="kk" w:eastAsia="ru-RU"/>
              </w:rPr>
              <w:t>767</w:t>
            </w:r>
          </w:p>
        </w:tc>
        <w:tc>
          <w:tcPr>
            <w:tcW w:w="1406" w:type="dxa"/>
            <w:tcBorders>
              <w:top w:val="nil"/>
              <w:left w:val="nil"/>
              <w:bottom w:val="single" w:sz="4" w:space="0" w:color="auto"/>
              <w:right w:val="single" w:sz="4" w:space="0" w:color="auto"/>
            </w:tcBorders>
            <w:noWrap/>
            <w:vAlign w:val="center"/>
            <w:hideMark/>
          </w:tcPr>
          <w:p w14:paraId="4244900F" w14:textId="77777777" w:rsidR="00E969E3" w:rsidRPr="00C66988" w:rsidRDefault="0043638C" w:rsidP="008D5954">
            <w:pPr>
              <w:jc w:val="right"/>
              <w:rPr>
                <w:b/>
                <w:bCs/>
                <w:color w:val="000000"/>
                <w:lang w:eastAsia="ru-RU"/>
              </w:rPr>
            </w:pPr>
            <w:r>
              <w:rPr>
                <w:b/>
                <w:bCs/>
                <w:color w:val="000000"/>
                <w:lang w:val="kk" w:eastAsia="ru-RU"/>
              </w:rPr>
              <w:t>710</w:t>
            </w:r>
          </w:p>
        </w:tc>
      </w:tr>
    </w:tbl>
    <w:p w14:paraId="443284C3" w14:textId="77777777" w:rsidR="00E969E3" w:rsidRPr="00AD0164" w:rsidRDefault="0043638C" w:rsidP="00E969E3">
      <w:pPr>
        <w:spacing w:before="100" w:beforeAutospacing="1"/>
        <w:ind w:firstLine="567"/>
        <w:jc w:val="both"/>
        <w:rPr>
          <w:lang w:val="kk"/>
        </w:rPr>
      </w:pPr>
      <w:r w:rsidRPr="001A3DB5">
        <w:rPr>
          <w:rStyle w:val="s19"/>
          <w:color w:val="000000" w:themeColor="text1"/>
          <w:lang w:val="kk" w:eastAsia="ru-RU"/>
        </w:rPr>
        <w:t xml:space="preserve">01.01.2026 жылға </w:t>
      </w:r>
      <w:r w:rsidR="00AD0164">
        <w:rPr>
          <w:rStyle w:val="s19"/>
          <w:color w:val="000000" w:themeColor="text1"/>
          <w:lang w:val="kk" w:eastAsia="ru-RU"/>
        </w:rPr>
        <w:t>Банк</w:t>
      </w:r>
      <w:r w:rsidRPr="001A3DB5">
        <w:rPr>
          <w:rStyle w:val="s19"/>
          <w:color w:val="000000" w:themeColor="text1"/>
          <w:lang w:val="kk" w:eastAsia="ru-RU"/>
        </w:rPr>
        <w:t>тің меншікті капиталы 767 млрд теңгені құралы, бұл 01.01.2025 жылмен салыстырғанда 57 млрд теңгеге артық (710 млрд теңге). Капиталдың ұлғаюы, ең алдымен, бөлінбеген пайданың 27 млрд теңгеге өсуіне және қосымша</w:t>
      </w:r>
      <w:r w:rsidRPr="001305AF">
        <w:rPr>
          <w:rStyle w:val="s19"/>
          <w:color w:val="auto"/>
          <w:lang w:val="kk" w:eastAsia="ru-RU"/>
        </w:rPr>
        <w:t xml:space="preserve"> төленген капиталдың 31 млрд теңгеге ұлғаюына байланысты. Бұл ретте, қосымша төленген капитал мемлекеттік бағдарламаларды және жергілікті атқарушы органдардың (ЖАО) бағдарламаларын нарықтық мөлшерлемелерден төмен ставкалар бойынша іске асыруға бағытталған тартылған қарыздар есебінен ұлғайды. Осы қарызд</w:t>
      </w:r>
      <w:r w:rsidRPr="001305AF">
        <w:rPr>
          <w:rStyle w:val="s19"/>
          <w:color w:val="auto"/>
          <w:lang w:val="kk" w:eastAsia="ru-RU"/>
        </w:rPr>
        <w:t xml:space="preserve">арды бастапқы тану кезінде олардың әділ құнын түзету капиталда қосымша капитал ретінде көрсетіледі. Бұл </w:t>
      </w:r>
      <w:r w:rsidR="00AD0164">
        <w:rPr>
          <w:rStyle w:val="s19"/>
          <w:color w:val="auto"/>
          <w:lang w:val="kk" w:eastAsia="ru-RU"/>
        </w:rPr>
        <w:t>Банк</w:t>
      </w:r>
      <w:r w:rsidRPr="001305AF">
        <w:rPr>
          <w:rStyle w:val="s19"/>
          <w:color w:val="auto"/>
          <w:lang w:val="kk" w:eastAsia="ru-RU"/>
        </w:rPr>
        <w:t xml:space="preserve">тің бұл операцияларды капиталға салым ретінде қарастыруына байланысты, өйткені олар </w:t>
      </w:r>
      <w:r w:rsidR="00AD0164">
        <w:rPr>
          <w:rStyle w:val="s19"/>
          <w:color w:val="auto"/>
          <w:lang w:val="kk" w:eastAsia="ru-RU"/>
        </w:rPr>
        <w:t>Банк</w:t>
      </w:r>
      <w:r w:rsidRPr="001305AF">
        <w:rPr>
          <w:rStyle w:val="s19"/>
          <w:color w:val="auto"/>
          <w:lang w:val="kk" w:eastAsia="ru-RU"/>
        </w:rPr>
        <w:t>тің негізгі қызметі болып табылатын және маржалық пайда әкелетін мемлекеттік бағдарламаларды қаржыландырудың бөлігі болып табылады.</w:t>
      </w:r>
    </w:p>
    <w:p w14:paraId="611BFA8A" w14:textId="77777777" w:rsidR="00E969E3" w:rsidRPr="00AD0164" w:rsidRDefault="00E969E3" w:rsidP="00E969E3">
      <w:pPr>
        <w:pStyle w:val="pj"/>
        <w:ind w:firstLine="567"/>
        <w:rPr>
          <w:rStyle w:val="s19"/>
          <w:color w:val="000000" w:themeColor="text1"/>
          <w:lang w:val="kk"/>
        </w:rPr>
      </w:pPr>
    </w:p>
    <w:p w14:paraId="096767D6" w14:textId="77777777" w:rsidR="00E969E3" w:rsidRPr="00AD0164" w:rsidRDefault="00AD0164" w:rsidP="00E969E3">
      <w:pPr>
        <w:pStyle w:val="pj"/>
        <w:ind w:firstLine="567"/>
        <w:rPr>
          <w:lang w:val="kk"/>
        </w:rPr>
      </w:pPr>
      <w:r>
        <w:rPr>
          <w:lang w:val="kk"/>
        </w:rPr>
        <w:t>Банк</w:t>
      </w:r>
      <w:r w:rsidRPr="00606035">
        <w:rPr>
          <w:lang w:val="kk"/>
        </w:rPr>
        <w:t xml:space="preserve">тегі ішкі (экономикалық) капиталды есептеу ішкі капиталды анықтау әдістемесі негізінде жүргізіледі. </w:t>
      </w:r>
      <w:r>
        <w:rPr>
          <w:lang w:val="kk"/>
        </w:rPr>
        <w:t>Банк</w:t>
      </w:r>
      <w:r w:rsidRPr="00606035">
        <w:rPr>
          <w:lang w:val="kk"/>
        </w:rPr>
        <w:t xml:space="preserve"> өзінің бизнес құрылымына және қабылданатын тәуекелдер бейініне сәйкес келетін ішкі (экономикалық) капиталды бағалау модельдерін, есептеу әдіснамасын пайдаланады. </w:t>
      </w:r>
    </w:p>
    <w:p w14:paraId="5F073F34" w14:textId="77777777" w:rsidR="00E969E3" w:rsidRPr="00AD0164" w:rsidRDefault="0043638C" w:rsidP="00E969E3">
      <w:pPr>
        <w:pStyle w:val="pj"/>
        <w:ind w:firstLine="567"/>
        <w:rPr>
          <w:lang w:val="kk"/>
        </w:rPr>
      </w:pPr>
      <w:r w:rsidRPr="00606035">
        <w:rPr>
          <w:lang w:val="kk"/>
        </w:rPr>
        <w:t xml:space="preserve">Ішкі (экономикалық) капиталдың жеткіліктілігін бағалау стратегиялық жоспарлау мен лимиттерді белгілеумен, сондай – ақ </w:t>
      </w:r>
      <w:r w:rsidR="00AD0164">
        <w:rPr>
          <w:lang w:val="kk"/>
        </w:rPr>
        <w:t>Банк</w:t>
      </w:r>
      <w:r w:rsidRPr="00606035">
        <w:rPr>
          <w:lang w:val="kk"/>
        </w:rPr>
        <w:t>тегі тәуекел менеджментінің тиімділігін бағалаумен байланысты басқару және шешім қабылдау процестерінің ажырамас бөлігі болып табылады.</w:t>
      </w:r>
    </w:p>
    <w:p w14:paraId="34108C27" w14:textId="77777777" w:rsidR="00E969E3" w:rsidRPr="00AD0164" w:rsidRDefault="00AD0164" w:rsidP="00E969E3">
      <w:pPr>
        <w:pStyle w:val="aa"/>
        <w:widowControl w:val="0"/>
        <w:tabs>
          <w:tab w:val="left" w:pos="993"/>
          <w:tab w:val="left" w:pos="1134"/>
        </w:tabs>
        <w:overflowPunct w:val="0"/>
        <w:autoSpaceDE w:val="0"/>
        <w:autoSpaceDN w:val="0"/>
        <w:adjustRightInd w:val="0"/>
        <w:spacing w:line="240" w:lineRule="auto"/>
        <w:ind w:left="0" w:right="14" w:firstLine="567"/>
        <w:jc w:val="both"/>
        <w:rPr>
          <w:rFonts w:ascii="Times New Roman" w:eastAsia="Times New Roman" w:hAnsi="Times New Roman" w:cs="Times New Roman"/>
          <w:color w:val="000000"/>
          <w:sz w:val="24"/>
          <w:szCs w:val="24"/>
          <w:lang w:val="kk" w:eastAsia="ru-RU"/>
        </w:rPr>
      </w:pPr>
      <w:r>
        <w:rPr>
          <w:rFonts w:ascii="Times New Roman" w:eastAsia="Times New Roman" w:hAnsi="Times New Roman" w:cs="Times New Roman"/>
          <w:color w:val="000000"/>
          <w:sz w:val="24"/>
          <w:szCs w:val="24"/>
          <w:lang w:val="kk" w:eastAsia="ru-RU"/>
        </w:rPr>
        <w:t>Банк</w:t>
      </w:r>
      <w:r w:rsidRPr="00606035">
        <w:rPr>
          <w:rFonts w:ascii="Times New Roman" w:eastAsia="Times New Roman" w:hAnsi="Times New Roman" w:cs="Times New Roman"/>
          <w:color w:val="000000"/>
          <w:sz w:val="24"/>
          <w:szCs w:val="24"/>
          <w:lang w:val="kk" w:eastAsia="ru-RU"/>
        </w:rPr>
        <w:t>тің ішкі (экономикалық) капиталының жеткіліктілігін бағалау процесі мыналарға арналған:</w:t>
      </w:r>
    </w:p>
    <w:p w14:paraId="79DD7AF9" w14:textId="77777777" w:rsidR="00E969E3" w:rsidRPr="00AD0164" w:rsidRDefault="00AD0164" w:rsidP="00E969E3">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val="kk" w:eastAsia="ru-RU"/>
        </w:rPr>
      </w:pPr>
      <w:r>
        <w:rPr>
          <w:rFonts w:ascii="Times New Roman" w:eastAsia="Times New Roman" w:hAnsi="Times New Roman" w:cs="Times New Roman"/>
          <w:bCs/>
          <w:sz w:val="24"/>
          <w:szCs w:val="24"/>
          <w:lang w:val="kk" w:eastAsia="ru-RU"/>
        </w:rPr>
        <w:t>Банк</w:t>
      </w:r>
      <w:r w:rsidRPr="00606035">
        <w:rPr>
          <w:rFonts w:ascii="Times New Roman" w:eastAsia="Times New Roman" w:hAnsi="Times New Roman" w:cs="Times New Roman"/>
          <w:bCs/>
          <w:sz w:val="24"/>
          <w:szCs w:val="24"/>
          <w:lang w:val="kk" w:eastAsia="ru-RU"/>
        </w:rPr>
        <w:t>тің тәуекелдерін анықтау, өлшеу, жинақтау және бақылау;</w:t>
      </w:r>
    </w:p>
    <w:p w14:paraId="40C3953F" w14:textId="77777777" w:rsidR="00E969E3" w:rsidRPr="00AD0164" w:rsidRDefault="00AD0164" w:rsidP="00E969E3">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val="kk" w:eastAsia="ru-RU"/>
        </w:rPr>
      </w:pPr>
      <w:r>
        <w:rPr>
          <w:rFonts w:ascii="Times New Roman" w:eastAsia="Times New Roman" w:hAnsi="Times New Roman" w:cs="Times New Roman"/>
          <w:bCs/>
          <w:sz w:val="24"/>
          <w:szCs w:val="24"/>
          <w:lang w:val="kk" w:eastAsia="ru-RU"/>
        </w:rPr>
        <w:t>Банк</w:t>
      </w:r>
      <w:r w:rsidRPr="00606035">
        <w:rPr>
          <w:rFonts w:ascii="Times New Roman" w:eastAsia="Times New Roman" w:hAnsi="Times New Roman" w:cs="Times New Roman"/>
          <w:bCs/>
          <w:sz w:val="24"/>
          <w:szCs w:val="24"/>
          <w:lang w:val="kk" w:eastAsia="ru-RU"/>
        </w:rPr>
        <w:t>тің ішкі (экономикалық) капиталын жеткілікті көлемде ұстап қалу;</w:t>
      </w:r>
    </w:p>
    <w:p w14:paraId="2A417638" w14:textId="77777777" w:rsidR="00E969E3" w:rsidRPr="00606035" w:rsidRDefault="0043638C" w:rsidP="00E969E3">
      <w:pPr>
        <w:pStyle w:val="aa"/>
        <w:numPr>
          <w:ilvl w:val="0"/>
          <w:numId w:val="39"/>
        </w:numPr>
        <w:tabs>
          <w:tab w:val="left" w:pos="709"/>
          <w:tab w:val="left" w:pos="993"/>
        </w:tabs>
        <w:spacing w:line="240" w:lineRule="auto"/>
        <w:ind w:left="0" w:right="11" w:firstLine="567"/>
        <w:jc w:val="both"/>
        <w:rPr>
          <w:rFonts w:ascii="Times New Roman" w:eastAsia="Times New Roman" w:hAnsi="Times New Roman" w:cs="Times New Roman"/>
          <w:bCs/>
          <w:sz w:val="24"/>
          <w:szCs w:val="24"/>
          <w:lang w:eastAsia="ru-RU"/>
        </w:rPr>
      </w:pPr>
      <w:r w:rsidRPr="00606035">
        <w:rPr>
          <w:rFonts w:ascii="Times New Roman" w:eastAsia="Times New Roman" w:hAnsi="Times New Roman" w:cs="Times New Roman"/>
          <w:bCs/>
          <w:sz w:val="24"/>
          <w:szCs w:val="24"/>
          <w:lang w:val="kk" w:eastAsia="ru-RU"/>
        </w:rPr>
        <w:t>тәуекелдерді басқару тиімділігін арттыру.</w:t>
      </w:r>
    </w:p>
    <w:p w14:paraId="2C60FE23" w14:textId="77777777" w:rsidR="00E969E3" w:rsidRDefault="00E969E3" w:rsidP="00E969E3">
      <w:pPr>
        <w:pStyle w:val="aa"/>
        <w:tabs>
          <w:tab w:val="left" w:pos="993"/>
        </w:tabs>
        <w:ind w:left="0" w:right="11" w:firstLine="567"/>
        <w:jc w:val="both"/>
        <w:rPr>
          <w:rFonts w:ascii="Times New Roman" w:eastAsia="Times New Roman" w:hAnsi="Times New Roman"/>
          <w:bCs/>
          <w:sz w:val="24"/>
          <w:szCs w:val="24"/>
          <w:lang w:eastAsia="ru-RU"/>
        </w:rPr>
      </w:pPr>
    </w:p>
    <w:p w14:paraId="20025C9C" w14:textId="77777777" w:rsidR="00E969E3" w:rsidRDefault="0043638C" w:rsidP="00E969E3">
      <w:pPr>
        <w:pStyle w:val="aa"/>
        <w:tabs>
          <w:tab w:val="left" w:pos="993"/>
        </w:tabs>
        <w:ind w:left="0" w:right="11" w:firstLine="567"/>
        <w:jc w:val="both"/>
        <w:rPr>
          <w:rFonts w:ascii="Times New Roman" w:eastAsia="Times New Roman" w:hAnsi="Times New Roman"/>
          <w:bCs/>
          <w:sz w:val="24"/>
          <w:szCs w:val="24"/>
          <w:lang w:eastAsia="ru-RU"/>
        </w:rPr>
      </w:pPr>
      <w:r w:rsidRPr="00606035">
        <w:rPr>
          <w:rFonts w:ascii="Times New Roman" w:eastAsia="Times New Roman" w:hAnsi="Times New Roman"/>
          <w:bCs/>
          <w:sz w:val="24"/>
          <w:szCs w:val="24"/>
          <w:lang w:val="kk" w:eastAsia="ru-RU"/>
        </w:rPr>
        <w:t xml:space="preserve">Ішкі капиталды анықтау әдістемесіне сәйкес </w:t>
      </w:r>
      <w:r w:rsidR="00AD0164">
        <w:rPr>
          <w:rFonts w:ascii="Times New Roman" w:eastAsia="Times New Roman" w:hAnsi="Times New Roman"/>
          <w:bCs/>
          <w:sz w:val="24"/>
          <w:szCs w:val="24"/>
          <w:lang w:val="kk" w:eastAsia="ru-RU"/>
        </w:rPr>
        <w:t>Банк</w:t>
      </w:r>
      <w:r w:rsidRPr="00606035">
        <w:rPr>
          <w:rFonts w:ascii="Times New Roman" w:eastAsia="Times New Roman" w:hAnsi="Times New Roman"/>
          <w:bCs/>
          <w:sz w:val="24"/>
          <w:szCs w:val="24"/>
          <w:lang w:val="kk" w:eastAsia="ru-RU"/>
        </w:rPr>
        <w:t xml:space="preserve">тің ішкі капиталын есептеу </w:t>
      </w:r>
      <w:r w:rsidR="00AD0164">
        <w:rPr>
          <w:rFonts w:ascii="Times New Roman" w:eastAsia="Times New Roman" w:hAnsi="Times New Roman"/>
          <w:bCs/>
          <w:sz w:val="24"/>
          <w:szCs w:val="24"/>
          <w:lang w:val="kk" w:eastAsia="ru-RU"/>
        </w:rPr>
        <w:t>Банк</w:t>
      </w:r>
      <w:r w:rsidRPr="00606035">
        <w:rPr>
          <w:rFonts w:ascii="Times New Roman" w:eastAsia="Times New Roman" w:hAnsi="Times New Roman"/>
          <w:bCs/>
          <w:sz w:val="24"/>
          <w:szCs w:val="24"/>
          <w:lang w:val="kk" w:eastAsia="ru-RU"/>
        </w:rPr>
        <w:t xml:space="preserve">тің келесі тәуекелдерін ескереді: </w:t>
      </w:r>
    </w:p>
    <w:p w14:paraId="15A782A0" w14:textId="77777777" w:rsidR="00E969E3" w:rsidRDefault="00E969E3" w:rsidP="00E969E3">
      <w:pPr>
        <w:pStyle w:val="aa"/>
        <w:tabs>
          <w:tab w:val="left" w:pos="993"/>
        </w:tabs>
        <w:ind w:left="0" w:right="11" w:firstLine="426"/>
        <w:jc w:val="both"/>
        <w:rPr>
          <w:sz w:val="24"/>
          <w:szCs w:val="24"/>
        </w:rPr>
      </w:pPr>
    </w:p>
    <w:p w14:paraId="564ADF35" w14:textId="77777777" w:rsidR="00E969E3" w:rsidRDefault="00E969E3" w:rsidP="00E969E3">
      <w:pPr>
        <w:pStyle w:val="aa"/>
        <w:tabs>
          <w:tab w:val="left" w:pos="993"/>
        </w:tabs>
        <w:ind w:left="0" w:right="11" w:firstLine="426"/>
        <w:jc w:val="both"/>
        <w:rPr>
          <w:sz w:val="24"/>
          <w:szCs w:val="24"/>
        </w:rPr>
      </w:pPr>
    </w:p>
    <w:p w14:paraId="1161DF1B" w14:textId="77777777" w:rsidR="00E969E3" w:rsidRDefault="00E969E3" w:rsidP="00E969E3">
      <w:pPr>
        <w:pStyle w:val="aa"/>
        <w:tabs>
          <w:tab w:val="left" w:pos="993"/>
        </w:tabs>
        <w:ind w:left="0" w:right="11" w:firstLine="426"/>
        <w:jc w:val="both"/>
        <w:rPr>
          <w:sz w:val="24"/>
          <w:szCs w:val="24"/>
        </w:rPr>
      </w:pPr>
    </w:p>
    <w:p w14:paraId="72B8C308" w14:textId="77777777" w:rsidR="00E969E3" w:rsidRDefault="00E969E3" w:rsidP="00E969E3">
      <w:pPr>
        <w:pStyle w:val="aa"/>
        <w:tabs>
          <w:tab w:val="left" w:pos="993"/>
        </w:tabs>
        <w:ind w:left="0" w:right="11" w:firstLine="426"/>
        <w:jc w:val="both"/>
        <w:rPr>
          <w:sz w:val="24"/>
          <w:szCs w:val="24"/>
        </w:rPr>
      </w:pPr>
    </w:p>
    <w:p w14:paraId="351EFAE6" w14:textId="77777777" w:rsidR="00E969E3" w:rsidRDefault="00E969E3" w:rsidP="00E969E3">
      <w:pPr>
        <w:pStyle w:val="aa"/>
        <w:tabs>
          <w:tab w:val="left" w:pos="993"/>
        </w:tabs>
        <w:ind w:left="0" w:right="11" w:firstLine="426"/>
        <w:jc w:val="both"/>
        <w:rPr>
          <w:sz w:val="24"/>
          <w:szCs w:val="24"/>
        </w:rPr>
      </w:pPr>
    </w:p>
    <w:p w14:paraId="008C201A" w14:textId="77777777" w:rsidR="00E969E3" w:rsidRPr="00606035" w:rsidRDefault="00E969E3" w:rsidP="00E969E3">
      <w:pPr>
        <w:pStyle w:val="aa"/>
        <w:tabs>
          <w:tab w:val="left" w:pos="993"/>
        </w:tabs>
        <w:ind w:left="0" w:right="11" w:firstLine="426"/>
        <w:jc w:val="both"/>
        <w:rPr>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69"/>
        <w:gridCol w:w="6862"/>
      </w:tblGrid>
      <w:tr w:rsidR="00FD6FC6" w14:paraId="6A2F0F11" w14:textId="77777777" w:rsidTr="008D5954">
        <w:trPr>
          <w:trHeight w:val="292"/>
        </w:trPr>
        <w:tc>
          <w:tcPr>
            <w:tcW w:w="562" w:type="dxa"/>
            <w:noWrap/>
            <w:vAlign w:val="bottom"/>
            <w:hideMark/>
          </w:tcPr>
          <w:p w14:paraId="1AB8310E" w14:textId="77777777" w:rsidR="00E969E3" w:rsidRPr="00606035" w:rsidRDefault="0043638C" w:rsidP="008D5954">
            <w:pPr>
              <w:tabs>
                <w:tab w:val="left" w:pos="993"/>
              </w:tabs>
              <w:ind w:firstLine="22"/>
              <w:jc w:val="center"/>
              <w:rPr>
                <w:b/>
              </w:rPr>
            </w:pPr>
            <w:r w:rsidRPr="00606035">
              <w:rPr>
                <w:b/>
                <w:lang w:val="kk"/>
              </w:rPr>
              <w:t>№</w:t>
            </w:r>
          </w:p>
        </w:tc>
        <w:tc>
          <w:tcPr>
            <w:tcW w:w="2069" w:type="dxa"/>
            <w:noWrap/>
            <w:vAlign w:val="bottom"/>
            <w:hideMark/>
          </w:tcPr>
          <w:p w14:paraId="273EB4FD" w14:textId="77777777" w:rsidR="00E969E3" w:rsidRPr="00606035" w:rsidRDefault="0043638C" w:rsidP="008D5954">
            <w:pPr>
              <w:tabs>
                <w:tab w:val="left" w:pos="993"/>
              </w:tabs>
              <w:ind w:firstLine="172"/>
              <w:jc w:val="center"/>
              <w:rPr>
                <w:b/>
              </w:rPr>
            </w:pPr>
            <w:r w:rsidRPr="00606035">
              <w:rPr>
                <w:b/>
                <w:lang w:val="kk"/>
              </w:rPr>
              <w:t>Тәуекел түрі</w:t>
            </w:r>
          </w:p>
        </w:tc>
        <w:tc>
          <w:tcPr>
            <w:tcW w:w="6862" w:type="dxa"/>
            <w:noWrap/>
            <w:vAlign w:val="bottom"/>
            <w:hideMark/>
          </w:tcPr>
          <w:p w14:paraId="2BB21727" w14:textId="77777777" w:rsidR="00E969E3" w:rsidRPr="00606035" w:rsidRDefault="0043638C" w:rsidP="008D5954">
            <w:pPr>
              <w:tabs>
                <w:tab w:val="left" w:pos="993"/>
              </w:tabs>
              <w:ind w:firstLine="707"/>
              <w:jc w:val="center"/>
              <w:rPr>
                <w:b/>
              </w:rPr>
            </w:pPr>
            <w:r w:rsidRPr="00606035">
              <w:rPr>
                <w:b/>
                <w:lang w:val="kk"/>
              </w:rPr>
              <w:t>Шығындардың сипаттамасы</w:t>
            </w:r>
          </w:p>
        </w:tc>
      </w:tr>
      <w:tr w:rsidR="00FD6FC6" w14:paraId="0F5DA909" w14:textId="77777777" w:rsidTr="008D5954">
        <w:trPr>
          <w:trHeight w:val="1052"/>
        </w:trPr>
        <w:tc>
          <w:tcPr>
            <w:tcW w:w="562" w:type="dxa"/>
            <w:noWrap/>
            <w:vAlign w:val="center"/>
            <w:hideMark/>
          </w:tcPr>
          <w:p w14:paraId="2A61E3D8" w14:textId="77777777" w:rsidR="00E969E3" w:rsidRPr="00606035" w:rsidRDefault="0043638C" w:rsidP="008D5954">
            <w:pPr>
              <w:tabs>
                <w:tab w:val="left" w:pos="993"/>
              </w:tabs>
              <w:ind w:firstLine="22"/>
              <w:jc w:val="right"/>
              <w:rPr>
                <w:b/>
              </w:rPr>
            </w:pPr>
            <w:r w:rsidRPr="00606035">
              <w:rPr>
                <w:b/>
                <w:lang w:val="kk"/>
              </w:rPr>
              <w:t>1</w:t>
            </w:r>
          </w:p>
        </w:tc>
        <w:tc>
          <w:tcPr>
            <w:tcW w:w="2069" w:type="dxa"/>
            <w:noWrap/>
            <w:vAlign w:val="center"/>
            <w:hideMark/>
          </w:tcPr>
          <w:p w14:paraId="086E9D67" w14:textId="77777777" w:rsidR="00E969E3" w:rsidRPr="00606035" w:rsidRDefault="0043638C" w:rsidP="008D5954">
            <w:pPr>
              <w:tabs>
                <w:tab w:val="left" w:pos="993"/>
              </w:tabs>
            </w:pPr>
            <w:r w:rsidRPr="00606035">
              <w:rPr>
                <w:lang w:val="kk"/>
              </w:rPr>
              <w:t>Несиелік</w:t>
            </w:r>
          </w:p>
        </w:tc>
        <w:tc>
          <w:tcPr>
            <w:tcW w:w="6862" w:type="dxa"/>
            <w:vAlign w:val="bottom"/>
            <w:hideMark/>
          </w:tcPr>
          <w:p w14:paraId="16993A48" w14:textId="77777777" w:rsidR="00E969E3" w:rsidRPr="00606035" w:rsidRDefault="00AD0164" w:rsidP="008D5954">
            <w:pPr>
              <w:tabs>
                <w:tab w:val="left" w:pos="993"/>
              </w:tabs>
              <w:jc w:val="both"/>
            </w:pPr>
            <w:r>
              <w:rPr>
                <w:lang w:val="kk"/>
              </w:rPr>
              <w:t>Несиелік</w:t>
            </w:r>
            <w:r w:rsidRPr="00606035">
              <w:rPr>
                <w:lang w:val="kk"/>
              </w:rPr>
              <w:t xml:space="preserve"> тәуекел әрекетінің нәтижесінде туындайтын шығындар берілген кредиттер бойынша таза залалды, яғни қамтамасыз етуді іске асырудан түскен түсімді ескере отырып, қарыз алушылар дефолт жасаған жағдайда </w:t>
            </w:r>
            <w:r>
              <w:rPr>
                <w:lang w:val="kk"/>
              </w:rPr>
              <w:t>Банк</w:t>
            </w:r>
            <w:r w:rsidRPr="00606035">
              <w:rPr>
                <w:lang w:val="kk"/>
              </w:rPr>
              <w:t>тің көтеретін залалын білдіреді</w:t>
            </w:r>
          </w:p>
        </w:tc>
      </w:tr>
      <w:tr w:rsidR="00FD6FC6" w14:paraId="0CBDF20C" w14:textId="77777777" w:rsidTr="008D5954">
        <w:trPr>
          <w:trHeight w:val="359"/>
        </w:trPr>
        <w:tc>
          <w:tcPr>
            <w:tcW w:w="562" w:type="dxa"/>
            <w:noWrap/>
            <w:vAlign w:val="center"/>
            <w:hideMark/>
          </w:tcPr>
          <w:p w14:paraId="172A7FAF" w14:textId="77777777" w:rsidR="00E969E3" w:rsidRPr="00606035" w:rsidRDefault="0043638C" w:rsidP="008D5954">
            <w:pPr>
              <w:tabs>
                <w:tab w:val="left" w:pos="993"/>
              </w:tabs>
              <w:ind w:firstLine="22"/>
              <w:jc w:val="right"/>
              <w:rPr>
                <w:b/>
              </w:rPr>
            </w:pPr>
            <w:r w:rsidRPr="00606035">
              <w:rPr>
                <w:b/>
                <w:lang w:val="kk"/>
              </w:rPr>
              <w:lastRenderedPageBreak/>
              <w:t>2</w:t>
            </w:r>
          </w:p>
        </w:tc>
        <w:tc>
          <w:tcPr>
            <w:tcW w:w="2069" w:type="dxa"/>
            <w:noWrap/>
            <w:vAlign w:val="center"/>
            <w:hideMark/>
          </w:tcPr>
          <w:p w14:paraId="54712601" w14:textId="77777777" w:rsidR="00E969E3" w:rsidRPr="00606035" w:rsidRDefault="0043638C" w:rsidP="008D5954">
            <w:pPr>
              <w:tabs>
                <w:tab w:val="left" w:pos="993"/>
              </w:tabs>
            </w:pPr>
            <w:r w:rsidRPr="00606035">
              <w:rPr>
                <w:lang w:val="kk"/>
              </w:rPr>
              <w:t>Нарықтық:</w:t>
            </w:r>
          </w:p>
        </w:tc>
        <w:tc>
          <w:tcPr>
            <w:tcW w:w="6862" w:type="dxa"/>
            <w:vAlign w:val="bottom"/>
            <w:hideMark/>
          </w:tcPr>
          <w:p w14:paraId="13CBCE81" w14:textId="77777777" w:rsidR="00E969E3" w:rsidRPr="00606035" w:rsidRDefault="0043638C" w:rsidP="008D5954">
            <w:pPr>
              <w:tabs>
                <w:tab w:val="left" w:pos="993"/>
              </w:tabs>
            </w:pPr>
            <w:r w:rsidRPr="00606035">
              <w:rPr>
                <w:lang w:val="kk"/>
              </w:rPr>
              <w:t>Сыртқы конъюнктураның өзгеруіне байланысты болатын шығындар</w:t>
            </w:r>
          </w:p>
        </w:tc>
      </w:tr>
      <w:tr w:rsidR="00FD6FC6" w14:paraId="596916C5" w14:textId="77777777" w:rsidTr="008D5954">
        <w:trPr>
          <w:trHeight w:val="292"/>
        </w:trPr>
        <w:tc>
          <w:tcPr>
            <w:tcW w:w="562" w:type="dxa"/>
            <w:noWrap/>
            <w:vAlign w:val="center"/>
            <w:hideMark/>
          </w:tcPr>
          <w:p w14:paraId="6DFB7F43" w14:textId="77777777" w:rsidR="00E969E3" w:rsidRPr="00606035" w:rsidRDefault="00E969E3" w:rsidP="008D5954">
            <w:pPr>
              <w:tabs>
                <w:tab w:val="left" w:pos="993"/>
              </w:tabs>
              <w:ind w:firstLine="22"/>
              <w:jc w:val="right"/>
              <w:rPr>
                <w:b/>
              </w:rPr>
            </w:pPr>
          </w:p>
        </w:tc>
        <w:tc>
          <w:tcPr>
            <w:tcW w:w="2069" w:type="dxa"/>
            <w:noWrap/>
            <w:vAlign w:val="center"/>
            <w:hideMark/>
          </w:tcPr>
          <w:p w14:paraId="644E236D" w14:textId="77777777" w:rsidR="00E969E3" w:rsidRPr="00606035" w:rsidRDefault="0043638C" w:rsidP="008D5954">
            <w:pPr>
              <w:tabs>
                <w:tab w:val="left" w:pos="993"/>
              </w:tabs>
            </w:pPr>
            <w:r w:rsidRPr="00606035">
              <w:rPr>
                <w:lang w:val="kk"/>
              </w:rPr>
              <w:t>валюталық</w:t>
            </w:r>
          </w:p>
        </w:tc>
        <w:tc>
          <w:tcPr>
            <w:tcW w:w="6862" w:type="dxa"/>
            <w:noWrap/>
            <w:vAlign w:val="bottom"/>
            <w:hideMark/>
          </w:tcPr>
          <w:p w14:paraId="24B1F0A1" w14:textId="77777777" w:rsidR="00E969E3" w:rsidRPr="00606035" w:rsidRDefault="0043638C" w:rsidP="008D5954">
            <w:pPr>
              <w:tabs>
                <w:tab w:val="left" w:pos="993"/>
              </w:tabs>
            </w:pPr>
            <w:r w:rsidRPr="00606035">
              <w:rPr>
                <w:lang w:val="kk"/>
              </w:rPr>
              <w:t>валюта бағамдарының өзгеруі</w:t>
            </w:r>
          </w:p>
        </w:tc>
      </w:tr>
      <w:tr w:rsidR="00FD6FC6" w14:paraId="01BC160C" w14:textId="77777777" w:rsidTr="008D5954">
        <w:trPr>
          <w:trHeight w:val="1389"/>
        </w:trPr>
        <w:tc>
          <w:tcPr>
            <w:tcW w:w="562" w:type="dxa"/>
            <w:noWrap/>
            <w:vAlign w:val="center"/>
            <w:hideMark/>
          </w:tcPr>
          <w:p w14:paraId="2F9B6BF1" w14:textId="77777777" w:rsidR="00E969E3" w:rsidRPr="00606035" w:rsidRDefault="00E969E3" w:rsidP="008D5954">
            <w:pPr>
              <w:tabs>
                <w:tab w:val="left" w:pos="993"/>
              </w:tabs>
              <w:ind w:firstLine="22"/>
              <w:jc w:val="right"/>
              <w:rPr>
                <w:b/>
              </w:rPr>
            </w:pPr>
          </w:p>
        </w:tc>
        <w:tc>
          <w:tcPr>
            <w:tcW w:w="2069" w:type="dxa"/>
            <w:noWrap/>
            <w:vAlign w:val="center"/>
            <w:hideMark/>
          </w:tcPr>
          <w:p w14:paraId="7888D75C" w14:textId="77777777" w:rsidR="00E969E3" w:rsidRPr="00606035" w:rsidRDefault="0043638C" w:rsidP="008D5954">
            <w:pPr>
              <w:tabs>
                <w:tab w:val="left" w:pos="993"/>
              </w:tabs>
            </w:pPr>
            <w:r w:rsidRPr="00606035">
              <w:rPr>
                <w:lang w:val="kk"/>
              </w:rPr>
              <w:t>пайыздық</w:t>
            </w:r>
          </w:p>
        </w:tc>
        <w:tc>
          <w:tcPr>
            <w:tcW w:w="6862" w:type="dxa"/>
            <w:vAlign w:val="bottom"/>
            <w:hideMark/>
          </w:tcPr>
          <w:p w14:paraId="34BAEA52" w14:textId="77777777" w:rsidR="00E969E3" w:rsidRPr="00606035" w:rsidRDefault="0043638C" w:rsidP="008D5954">
            <w:pPr>
              <w:tabs>
                <w:tab w:val="left" w:pos="993"/>
              </w:tabs>
              <w:jc w:val="both"/>
            </w:pPr>
            <w:r w:rsidRPr="00606035">
              <w:rPr>
                <w:lang w:val="kk"/>
              </w:rPr>
              <w:t>Облигациялық портфельдің пайыздық тәуекелінің (қайта бағалаудан болған залалдардың) шамасы әділ құны бойынша пайда немесе залал арқылы немесе өзге жиынтық кіріс арқылы ескерілетін әрбір жеке борыштық бағалы қағаз бойынша пайыздық тәуекел шамаларының сомасына тең</w:t>
            </w:r>
          </w:p>
        </w:tc>
      </w:tr>
      <w:tr w:rsidR="00FD6FC6" w14:paraId="7B7649AF" w14:textId="77777777" w:rsidTr="008D5954">
        <w:trPr>
          <w:trHeight w:val="292"/>
        </w:trPr>
        <w:tc>
          <w:tcPr>
            <w:tcW w:w="562" w:type="dxa"/>
            <w:noWrap/>
            <w:vAlign w:val="center"/>
            <w:hideMark/>
          </w:tcPr>
          <w:p w14:paraId="27A67E10" w14:textId="77777777" w:rsidR="00E969E3" w:rsidRPr="00606035" w:rsidRDefault="0043638C" w:rsidP="008D5954">
            <w:pPr>
              <w:tabs>
                <w:tab w:val="left" w:pos="993"/>
              </w:tabs>
              <w:ind w:firstLine="22"/>
              <w:jc w:val="right"/>
              <w:rPr>
                <w:b/>
              </w:rPr>
            </w:pPr>
            <w:r w:rsidRPr="00606035">
              <w:rPr>
                <w:b/>
                <w:lang w:val="kk"/>
              </w:rPr>
              <w:t>3</w:t>
            </w:r>
          </w:p>
        </w:tc>
        <w:tc>
          <w:tcPr>
            <w:tcW w:w="2069" w:type="dxa"/>
            <w:noWrap/>
            <w:vAlign w:val="center"/>
            <w:hideMark/>
          </w:tcPr>
          <w:p w14:paraId="393EEC07" w14:textId="77777777" w:rsidR="00E969E3" w:rsidRPr="00606035" w:rsidRDefault="0043638C" w:rsidP="008D5954">
            <w:pPr>
              <w:tabs>
                <w:tab w:val="left" w:pos="993"/>
              </w:tabs>
            </w:pPr>
            <w:r w:rsidRPr="00606035">
              <w:rPr>
                <w:lang w:val="kk"/>
              </w:rPr>
              <w:t>Операциялық</w:t>
            </w:r>
          </w:p>
        </w:tc>
        <w:tc>
          <w:tcPr>
            <w:tcW w:w="6862" w:type="dxa"/>
            <w:noWrap/>
            <w:vAlign w:val="bottom"/>
            <w:hideMark/>
          </w:tcPr>
          <w:p w14:paraId="3DF1AC93" w14:textId="77777777" w:rsidR="00E969E3" w:rsidRPr="00606035" w:rsidRDefault="0043638C" w:rsidP="008D5954">
            <w:pPr>
              <w:tabs>
                <w:tab w:val="left" w:pos="993"/>
              </w:tabs>
              <w:jc w:val="both"/>
            </w:pPr>
            <w:r w:rsidRPr="00606035">
              <w:rPr>
                <w:lang w:val="kk"/>
              </w:rPr>
              <w:t>Ішкі процестердің, адами ресурстар мен жүйелердің жеткіліксіздігі және жеткіліксіздігі немесе сыртқы оқиғалардың әсерінен болатын шығындар</w:t>
            </w:r>
          </w:p>
        </w:tc>
      </w:tr>
      <w:tr w:rsidR="00FD6FC6" w14:paraId="4E8536E6" w14:textId="77777777" w:rsidTr="008D5954">
        <w:trPr>
          <w:trHeight w:val="292"/>
        </w:trPr>
        <w:tc>
          <w:tcPr>
            <w:tcW w:w="562" w:type="dxa"/>
            <w:noWrap/>
            <w:vAlign w:val="center"/>
          </w:tcPr>
          <w:p w14:paraId="03F5A6F4" w14:textId="77777777" w:rsidR="00E969E3" w:rsidRPr="00606035" w:rsidRDefault="0043638C" w:rsidP="008D5954">
            <w:pPr>
              <w:tabs>
                <w:tab w:val="left" w:pos="993"/>
              </w:tabs>
              <w:ind w:firstLine="22"/>
              <w:jc w:val="right"/>
              <w:rPr>
                <w:b/>
              </w:rPr>
            </w:pPr>
            <w:r w:rsidRPr="00606035">
              <w:rPr>
                <w:b/>
                <w:lang w:val="kk"/>
              </w:rPr>
              <w:t>4</w:t>
            </w:r>
          </w:p>
        </w:tc>
        <w:tc>
          <w:tcPr>
            <w:tcW w:w="2069" w:type="dxa"/>
            <w:noWrap/>
            <w:vAlign w:val="center"/>
          </w:tcPr>
          <w:p w14:paraId="0212932B" w14:textId="77777777" w:rsidR="00E969E3" w:rsidRPr="00606035" w:rsidRDefault="0043638C" w:rsidP="008D5954">
            <w:pPr>
              <w:tabs>
                <w:tab w:val="left" w:pos="993"/>
              </w:tabs>
            </w:pPr>
            <w:r w:rsidRPr="00606035">
              <w:rPr>
                <w:lang w:val="kk"/>
              </w:rPr>
              <w:t>Бизнес тәуекелі</w:t>
            </w:r>
          </w:p>
        </w:tc>
        <w:tc>
          <w:tcPr>
            <w:tcW w:w="6862" w:type="dxa"/>
            <w:noWrap/>
            <w:vAlign w:val="bottom"/>
          </w:tcPr>
          <w:p w14:paraId="1DA498C3" w14:textId="77777777" w:rsidR="00E969E3" w:rsidRPr="00606035" w:rsidRDefault="00AD0164" w:rsidP="008D5954">
            <w:pPr>
              <w:tabs>
                <w:tab w:val="left" w:pos="993"/>
              </w:tabs>
            </w:pPr>
            <w:r>
              <w:rPr>
                <w:lang w:val="kk"/>
              </w:rPr>
              <w:t>Банк</w:t>
            </w:r>
            <w:r w:rsidRPr="00606035">
              <w:rPr>
                <w:lang w:val="kk"/>
              </w:rPr>
              <w:t>тің қызмет көлемінің күтпеген өзгеруімен туындайтын шығындар, бұл айтарлықтай пайда жоғалтуға әкелуі мүмкін.</w:t>
            </w:r>
          </w:p>
        </w:tc>
      </w:tr>
      <w:tr w:rsidR="00FD6FC6" w14:paraId="77985D95" w14:textId="77777777" w:rsidTr="008D5954">
        <w:trPr>
          <w:trHeight w:val="292"/>
        </w:trPr>
        <w:tc>
          <w:tcPr>
            <w:tcW w:w="562" w:type="dxa"/>
            <w:noWrap/>
            <w:vAlign w:val="center"/>
          </w:tcPr>
          <w:p w14:paraId="67980007" w14:textId="77777777" w:rsidR="00E969E3" w:rsidRPr="00065784" w:rsidRDefault="0043638C" w:rsidP="008D5954">
            <w:pPr>
              <w:tabs>
                <w:tab w:val="left" w:pos="993"/>
              </w:tabs>
              <w:ind w:firstLine="22"/>
              <w:jc w:val="right"/>
              <w:rPr>
                <w:b/>
                <w:lang w:val="kk-KZ"/>
              </w:rPr>
            </w:pPr>
            <w:r>
              <w:rPr>
                <w:b/>
                <w:lang w:val="kk"/>
              </w:rPr>
              <w:t>5</w:t>
            </w:r>
          </w:p>
        </w:tc>
        <w:tc>
          <w:tcPr>
            <w:tcW w:w="2069" w:type="dxa"/>
            <w:noWrap/>
            <w:vAlign w:val="center"/>
          </w:tcPr>
          <w:p w14:paraId="4D45EAA7" w14:textId="77777777" w:rsidR="00E969E3" w:rsidRPr="00606035" w:rsidRDefault="0043638C" w:rsidP="008D5954">
            <w:pPr>
              <w:tabs>
                <w:tab w:val="left" w:pos="993"/>
              </w:tabs>
            </w:pPr>
            <w:r w:rsidRPr="00C80712">
              <w:rPr>
                <w:lang w:val="kk"/>
              </w:rPr>
              <w:t>Жылжымайтын мүлік тәуекелі</w:t>
            </w:r>
          </w:p>
        </w:tc>
        <w:tc>
          <w:tcPr>
            <w:tcW w:w="6862" w:type="dxa"/>
            <w:noWrap/>
            <w:vAlign w:val="bottom"/>
          </w:tcPr>
          <w:p w14:paraId="0E47E7E8" w14:textId="77777777" w:rsidR="00E969E3" w:rsidRPr="00606035" w:rsidRDefault="0043638C" w:rsidP="008D5954">
            <w:pPr>
              <w:tabs>
                <w:tab w:val="left" w:pos="993"/>
              </w:tabs>
            </w:pPr>
            <w:r w:rsidRPr="00C80712">
              <w:rPr>
                <w:iCs/>
                <w:lang w:val="kk"/>
              </w:rPr>
              <w:t xml:space="preserve">Жылжымайтын мүлік объектілерінің нарықтық / баланстық құны үлесінің көлемі </w:t>
            </w:r>
            <w:r w:rsidR="00AD0164">
              <w:rPr>
                <w:iCs/>
                <w:lang w:val="kk"/>
              </w:rPr>
              <w:t>Банк</w:t>
            </w:r>
            <w:r w:rsidRPr="00C80712">
              <w:rPr>
                <w:iCs/>
                <w:lang w:val="kk"/>
              </w:rPr>
              <w:t>тің меншікті капиталының шамасынан өзгерген кезде туындайтын шығындар.</w:t>
            </w:r>
          </w:p>
        </w:tc>
      </w:tr>
    </w:tbl>
    <w:p w14:paraId="2B4B2713" w14:textId="77777777" w:rsidR="00E969E3" w:rsidRDefault="00E969E3" w:rsidP="00E969E3">
      <w:pPr>
        <w:pStyle w:val="pj"/>
      </w:pPr>
    </w:p>
    <w:p w14:paraId="7D26C6CF" w14:textId="77777777" w:rsidR="00E969E3" w:rsidRDefault="0043638C" w:rsidP="00E969E3">
      <w:pPr>
        <w:pStyle w:val="pj"/>
        <w:ind w:firstLine="567"/>
      </w:pPr>
      <w:r w:rsidRPr="00606035">
        <w:rPr>
          <w:lang w:val="kk"/>
        </w:rPr>
        <w:t xml:space="preserve">01.01.2026 жылға </w:t>
      </w:r>
      <w:r w:rsidR="00AD0164">
        <w:rPr>
          <w:lang w:val="kk"/>
        </w:rPr>
        <w:t>Банк</w:t>
      </w:r>
      <w:r w:rsidRPr="00606035">
        <w:rPr>
          <w:lang w:val="kk"/>
        </w:rPr>
        <w:t xml:space="preserve"> ішкі (экономикалық) капиталдың есептік көлеміне қатысты қолжетімді меншікті капиталдың жеткілікті қорын қамтамасыз етті. </w:t>
      </w:r>
    </w:p>
    <w:p w14:paraId="53A5FB45" w14:textId="77777777" w:rsidR="00E969E3" w:rsidRDefault="00E969E3" w:rsidP="00E969E3">
      <w:pPr>
        <w:pStyle w:val="pj"/>
      </w:pPr>
    </w:p>
    <w:p w14:paraId="21A55A83" w14:textId="77777777" w:rsidR="00E969E3" w:rsidRDefault="00E969E3" w:rsidP="00E969E3">
      <w:pPr>
        <w:pStyle w:val="pj"/>
        <w:rPr>
          <w:rStyle w:val="s19"/>
          <w:color w:val="000000" w:themeColor="text1"/>
        </w:rPr>
      </w:pPr>
    </w:p>
    <w:p w14:paraId="5F8E2243" w14:textId="77777777" w:rsidR="00E969E3" w:rsidRDefault="00E969E3" w:rsidP="00E969E3">
      <w:pPr>
        <w:pStyle w:val="pj"/>
        <w:rPr>
          <w:rStyle w:val="s19"/>
          <w:color w:val="000000" w:themeColor="text1"/>
        </w:rPr>
      </w:pPr>
    </w:p>
    <w:p w14:paraId="6AC559E6" w14:textId="77777777" w:rsidR="00E969E3" w:rsidRPr="00B235C4" w:rsidRDefault="00E969E3" w:rsidP="00E969E3">
      <w:pPr>
        <w:pStyle w:val="pj"/>
        <w:rPr>
          <w:color w:val="000000" w:themeColor="text1"/>
        </w:rPr>
      </w:pPr>
    </w:p>
    <w:p w14:paraId="3016CC89" w14:textId="77777777" w:rsidR="00E969E3" w:rsidRPr="00B235C4" w:rsidRDefault="0043638C" w:rsidP="00E969E3">
      <w:pPr>
        <w:pStyle w:val="pj"/>
        <w:ind w:firstLine="0"/>
      </w:pPr>
      <w:r w:rsidRPr="00B235C4">
        <w:rPr>
          <w:rStyle w:val="s19"/>
        </w:rPr>
        <w:t> </w:t>
      </w:r>
    </w:p>
    <w:p w14:paraId="75B16089" w14:textId="77777777" w:rsidR="00E969E3" w:rsidRDefault="0043638C" w:rsidP="00E969E3">
      <w:pPr>
        <w:spacing w:line="259" w:lineRule="auto"/>
        <w:rPr>
          <w:b/>
          <w:iCs/>
        </w:rPr>
      </w:pPr>
      <w:r>
        <w:br w:type="page"/>
      </w:r>
    </w:p>
    <w:p w14:paraId="30D14D86" w14:textId="77777777" w:rsidR="00E969E3" w:rsidRDefault="0043638C" w:rsidP="00E969E3">
      <w:pPr>
        <w:pStyle w:val="N10"/>
        <w:ind w:left="0" w:firstLine="0"/>
        <w:rPr>
          <w:rFonts w:cs="Times New Roman"/>
          <w:sz w:val="24"/>
          <w:szCs w:val="24"/>
          <w:lang w:val="ru-RU"/>
        </w:rPr>
      </w:pPr>
      <w:bookmarkStart w:id="9" w:name="_Toc256000005"/>
      <w:r>
        <w:rPr>
          <w:rFonts w:cs="Times New Roman"/>
          <w:sz w:val="24"/>
          <w:szCs w:val="24"/>
          <w:lang w:val="kk"/>
        </w:rPr>
        <w:lastRenderedPageBreak/>
        <w:t xml:space="preserve">7. </w:t>
      </w:r>
      <w:r w:rsidR="00AD0164">
        <w:rPr>
          <w:rFonts w:cs="Times New Roman"/>
          <w:sz w:val="24"/>
          <w:szCs w:val="24"/>
          <w:lang w:val="kk"/>
        </w:rPr>
        <w:t>Банк</w:t>
      </w:r>
      <w:r>
        <w:rPr>
          <w:rFonts w:cs="Times New Roman"/>
          <w:sz w:val="24"/>
          <w:szCs w:val="24"/>
          <w:lang w:val="kk"/>
        </w:rPr>
        <w:t>тің несиелік тәуекелін басқару</w:t>
      </w:r>
      <w:bookmarkEnd w:id="9"/>
    </w:p>
    <w:p w14:paraId="6897DAEE" w14:textId="77777777" w:rsidR="00E969E3" w:rsidRPr="00B235C4" w:rsidRDefault="00E969E3" w:rsidP="00E969E3">
      <w:pPr>
        <w:tabs>
          <w:tab w:val="left" w:pos="993"/>
        </w:tabs>
        <w:spacing w:line="276" w:lineRule="auto"/>
        <w:jc w:val="both"/>
      </w:pPr>
    </w:p>
    <w:p w14:paraId="24B6C0B8" w14:textId="77777777" w:rsidR="00E969E3" w:rsidRPr="007624A8" w:rsidRDefault="0043638C" w:rsidP="00E969E3">
      <w:pPr>
        <w:pStyle w:val="pj"/>
        <w:ind w:firstLine="567"/>
        <w:rPr>
          <w:color w:val="auto"/>
        </w:rPr>
      </w:pPr>
      <w:r w:rsidRPr="007624A8">
        <w:rPr>
          <w:color w:val="auto"/>
          <w:lang w:val="kk"/>
        </w:rPr>
        <w:t xml:space="preserve">Несиелік тәуекелді басқару процесінде </w:t>
      </w:r>
      <w:r w:rsidR="00AD0164">
        <w:rPr>
          <w:color w:val="auto"/>
          <w:lang w:val="kk"/>
        </w:rPr>
        <w:t>Банк</w:t>
      </w:r>
      <w:r w:rsidRPr="007624A8">
        <w:rPr>
          <w:color w:val="auto"/>
          <w:lang w:val="kk"/>
        </w:rPr>
        <w:t xml:space="preserve"> тәуекелдерді кешенді басқару қағидаттарын басшылыққа алады, оның шеңберінде  несиелік тәуекелді басқару да қамтылады.</w:t>
      </w:r>
    </w:p>
    <w:p w14:paraId="120C07AC" w14:textId="77777777" w:rsidR="00E969E3" w:rsidRPr="007624A8" w:rsidRDefault="0043638C" w:rsidP="00E969E3">
      <w:pPr>
        <w:ind w:firstLine="567"/>
        <w:jc w:val="both"/>
        <w:rPr>
          <w:rFonts w:eastAsiaTheme="minorHAnsi"/>
        </w:rPr>
      </w:pPr>
      <w:r w:rsidRPr="007624A8">
        <w:rPr>
          <w:rFonts w:eastAsiaTheme="minorHAnsi"/>
          <w:lang w:val="kk"/>
        </w:rPr>
        <w:t>Несиелік тәуекелдерді басқарудың негізгі кезеңдері (сәйкестендіру, бағалау, реттеу, мониторинг және бақылау) ішкі құжаттармен, атап айтқанда несиелік тәуекелдерді басқару әдістемесімен реттеледі.</w:t>
      </w:r>
    </w:p>
    <w:p w14:paraId="728F0721" w14:textId="77777777" w:rsidR="00E969E3" w:rsidRPr="007624A8" w:rsidRDefault="0043638C" w:rsidP="00E969E3">
      <w:pPr>
        <w:ind w:firstLine="567"/>
        <w:jc w:val="both"/>
        <w:rPr>
          <w:rFonts w:eastAsiaTheme="minorHAnsi"/>
        </w:rPr>
      </w:pPr>
      <w:r w:rsidRPr="007624A8">
        <w:rPr>
          <w:rFonts w:eastAsiaTheme="minorHAnsi"/>
          <w:lang w:val="kk"/>
        </w:rPr>
        <w:t xml:space="preserve">Несиелік тәуекелді сәйкестендіру (анықтау) – несиелік факторлардың өзгеруіне сезімтал ағымдағы баланстық және баланстан тыс талаптарды, сондай-ақ болашақта </w:t>
      </w:r>
      <w:r w:rsidR="00AD0164">
        <w:rPr>
          <w:rFonts w:eastAsiaTheme="minorHAnsi"/>
          <w:lang w:val="kk"/>
        </w:rPr>
        <w:t>Банк</w:t>
      </w:r>
      <w:r w:rsidRPr="007624A8">
        <w:rPr>
          <w:rFonts w:eastAsiaTheme="minorHAnsi"/>
          <w:lang w:val="kk"/>
        </w:rPr>
        <w:t xml:space="preserve"> жоспарлайтын несиелік тәуекелге ұшырайтын операцияларды анықтау процесі.</w:t>
      </w:r>
    </w:p>
    <w:p w14:paraId="74117F49" w14:textId="77777777" w:rsidR="00E969E3" w:rsidRPr="007624A8" w:rsidRDefault="0043638C" w:rsidP="00E969E3">
      <w:pPr>
        <w:ind w:firstLine="567"/>
        <w:jc w:val="both"/>
        <w:rPr>
          <w:rFonts w:eastAsiaTheme="minorHAnsi"/>
        </w:rPr>
      </w:pPr>
      <w:r w:rsidRPr="007624A8">
        <w:rPr>
          <w:rFonts w:eastAsiaTheme="minorHAnsi"/>
          <w:lang w:val="kk"/>
        </w:rPr>
        <w:t>Несиелік тәуекелді сәйкестендіру (тану) кезеңінде несиелік тәуекелдің пайда болу факторлары анықталады: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491"/>
      </w:tblGrid>
      <w:tr w:rsidR="00FD6FC6" w14:paraId="0A580500" w14:textId="77777777" w:rsidTr="008D5954">
        <w:tc>
          <w:tcPr>
            <w:tcW w:w="2007" w:type="dxa"/>
          </w:tcPr>
          <w:p w14:paraId="5E4D0EED" w14:textId="77777777" w:rsidR="00E969E3" w:rsidRPr="007624A8" w:rsidRDefault="0043638C" w:rsidP="008D5954">
            <w:pPr>
              <w:pStyle w:val="aa"/>
              <w:ind w:left="0"/>
              <w:jc w:val="center"/>
              <w:rPr>
                <w:rStyle w:val="s0"/>
                <w:b/>
              </w:rPr>
            </w:pPr>
            <w:r w:rsidRPr="007624A8">
              <w:rPr>
                <w:rStyle w:val="s0"/>
                <w:b/>
                <w:lang w:val="kk"/>
              </w:rPr>
              <w:t>Несиелік тәуекел түрі</w:t>
            </w:r>
          </w:p>
        </w:tc>
        <w:tc>
          <w:tcPr>
            <w:tcW w:w="7491" w:type="dxa"/>
          </w:tcPr>
          <w:p w14:paraId="4D427A3B" w14:textId="77777777" w:rsidR="00E969E3" w:rsidRPr="007624A8" w:rsidRDefault="0043638C" w:rsidP="008D5954">
            <w:pPr>
              <w:pStyle w:val="aa"/>
              <w:tabs>
                <w:tab w:val="left" w:pos="851"/>
                <w:tab w:val="left" w:pos="993"/>
              </w:tabs>
              <w:ind w:left="0"/>
              <w:jc w:val="center"/>
              <w:rPr>
                <w:rStyle w:val="s0"/>
                <w:b/>
              </w:rPr>
            </w:pPr>
            <w:r w:rsidRPr="007624A8">
              <w:rPr>
                <w:rStyle w:val="s0"/>
                <w:b/>
                <w:lang w:val="kk"/>
              </w:rPr>
              <w:t>Несиелік тәуекел факторлары</w:t>
            </w:r>
          </w:p>
        </w:tc>
      </w:tr>
      <w:tr w:rsidR="00FD6FC6" w14:paraId="644ADCF0" w14:textId="77777777" w:rsidTr="008D5954">
        <w:tc>
          <w:tcPr>
            <w:tcW w:w="2007" w:type="dxa"/>
          </w:tcPr>
          <w:p w14:paraId="6DC48320" w14:textId="77777777" w:rsidR="00E969E3" w:rsidRPr="007624A8" w:rsidRDefault="0043638C" w:rsidP="008D5954">
            <w:pPr>
              <w:pStyle w:val="aa"/>
              <w:ind w:left="0"/>
              <w:jc w:val="both"/>
              <w:rPr>
                <w:rStyle w:val="s0"/>
              </w:rPr>
            </w:pPr>
            <w:r w:rsidRPr="007624A8">
              <w:rPr>
                <w:rStyle w:val="s0"/>
                <w:lang w:val="kk"/>
              </w:rPr>
              <w:t>Жеке несиелік тәуекел</w:t>
            </w:r>
          </w:p>
        </w:tc>
        <w:tc>
          <w:tcPr>
            <w:tcW w:w="7491" w:type="dxa"/>
          </w:tcPr>
          <w:p w14:paraId="26E75052"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Қарыз</w:t>
            </w:r>
            <w:r w:rsidRPr="007624A8">
              <w:rPr>
                <w:rFonts w:ascii="Times New Roman" w:hAnsi="Times New Roman" w:cs="Times New Roman"/>
                <w:sz w:val="24"/>
                <w:szCs w:val="24"/>
                <w:shd w:val="clear" w:color="auto" w:fill="FFFFFF"/>
                <w:lang w:val="kk"/>
              </w:rPr>
              <w:t xml:space="preserve"> алушының барабар ақша ағынын құруға қабілетсіздігі (қаржылық жағдайдың нашарлауы нәтижесінде мүмкіндіктің болмауы салдарынан қарыз алушының кредит бойынша міндеттемелерді орындаудан бас тартуы);</w:t>
            </w:r>
          </w:p>
          <w:p w14:paraId="130130A2"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Қарыз</w:t>
            </w:r>
            <w:r w:rsidRPr="007624A8">
              <w:rPr>
                <w:rFonts w:ascii="Times New Roman" w:hAnsi="Times New Roman" w:cs="Times New Roman"/>
                <w:sz w:val="24"/>
                <w:szCs w:val="24"/>
                <w:shd w:val="clear" w:color="auto" w:fill="FFFFFF"/>
                <w:lang w:val="kk"/>
              </w:rPr>
              <w:t xml:space="preserve"> алушының моральдық және адамгершілік сипаттамалары, алаяқтық (қарыз алушының адалствиестігі салдарынан кредит бойынша міндеттемелерді орындаудан бас тартуы);</w:t>
            </w:r>
          </w:p>
          <w:p w14:paraId="2FB37E56"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Қарыз</w:t>
            </w:r>
            <w:r w:rsidRPr="007624A8">
              <w:rPr>
                <w:rFonts w:ascii="Times New Roman" w:hAnsi="Times New Roman" w:cs="Times New Roman"/>
                <w:sz w:val="24"/>
                <w:szCs w:val="24"/>
                <w:shd w:val="clear" w:color="auto" w:fill="FFFFFF"/>
                <w:lang w:val="kk"/>
              </w:rPr>
              <w:t xml:space="preserve"> алушының несиелік қабілеттілігін/төлем қабілеттілігін анықтау сапасы;</w:t>
            </w:r>
          </w:p>
          <w:p w14:paraId="140267A9"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Кепіл өтімділігінің төмендеу тәуекелі;</w:t>
            </w:r>
          </w:p>
          <w:p w14:paraId="3B4F7DA2"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Несиелік операцияларды жүзеге асыру кезінде лауазымдық нұсқаулықтардан жіберілген ауытқулардан туындаған персоналдың қателіктері;</w:t>
            </w:r>
          </w:p>
          <w:p w14:paraId="73939560" w14:textId="77777777" w:rsidR="00E969E3" w:rsidRPr="007624A8" w:rsidRDefault="0043638C" w:rsidP="008D5954">
            <w:pPr>
              <w:pStyle w:val="aa"/>
              <w:numPr>
                <w:ilvl w:val="0"/>
                <w:numId w:val="27"/>
              </w:numPr>
              <w:tabs>
                <w:tab w:val="left" w:pos="317"/>
              </w:tabs>
              <w:spacing w:line="240" w:lineRule="auto"/>
              <w:ind w:left="0" w:firstLine="0"/>
              <w:jc w:val="both"/>
              <w:rPr>
                <w:rFonts w:ascii="Times New Roman" w:hAnsi="Times New Roman" w:cs="Times New Roman"/>
                <w:sz w:val="24"/>
                <w:szCs w:val="24"/>
                <w:shd w:val="clear" w:color="auto" w:fill="FFFFFF"/>
              </w:rPr>
            </w:pPr>
            <w:r w:rsidRPr="007624A8">
              <w:rPr>
                <w:rFonts w:ascii="Times New Roman" w:hAnsi="Times New Roman" w:cs="Times New Roman"/>
                <w:sz w:val="24"/>
                <w:szCs w:val="24"/>
                <w:shd w:val="clear" w:color="auto" w:fill="FFFFFF"/>
                <w:lang w:val="kk"/>
              </w:rPr>
              <w:t>Қызметкерлердің</w:t>
            </w:r>
            <w:r w:rsidRPr="007624A8">
              <w:rPr>
                <w:rFonts w:ascii="Times New Roman" w:hAnsi="Times New Roman" w:cs="Times New Roman"/>
                <w:sz w:val="24"/>
                <w:szCs w:val="24"/>
                <w:shd w:val="clear" w:color="auto" w:fill="FFFFFF"/>
                <w:lang w:val="kk"/>
              </w:rPr>
              <w:t xml:space="preserve"> теріс әрекеттері;</w:t>
            </w:r>
          </w:p>
          <w:p w14:paraId="7FD688CB" w14:textId="77777777" w:rsidR="00E969E3" w:rsidRPr="007624A8" w:rsidRDefault="00AD0164" w:rsidP="008D5954">
            <w:pPr>
              <w:pStyle w:val="aa"/>
              <w:numPr>
                <w:ilvl w:val="0"/>
                <w:numId w:val="27"/>
              </w:numPr>
              <w:tabs>
                <w:tab w:val="left" w:pos="317"/>
              </w:tabs>
              <w:spacing w:line="240" w:lineRule="auto"/>
              <w:ind w:left="0" w:firstLine="0"/>
              <w:jc w:val="both"/>
              <w:rPr>
                <w:rStyle w:val="s0"/>
              </w:rPr>
            </w:pPr>
            <w:r>
              <w:rPr>
                <w:rFonts w:ascii="Times New Roman" w:hAnsi="Times New Roman" w:cs="Times New Roman"/>
                <w:sz w:val="24"/>
                <w:szCs w:val="24"/>
                <w:shd w:val="clear" w:color="auto" w:fill="FFFFFF"/>
                <w:lang w:val="kk"/>
              </w:rPr>
              <w:t>Банк</w:t>
            </w:r>
            <w:r w:rsidRPr="007624A8">
              <w:rPr>
                <w:rFonts w:ascii="Times New Roman" w:hAnsi="Times New Roman" w:cs="Times New Roman"/>
                <w:sz w:val="24"/>
                <w:szCs w:val="24"/>
                <w:shd w:val="clear" w:color="auto" w:fill="FFFFFF"/>
                <w:lang w:val="kk"/>
              </w:rPr>
              <w:t>тің ІШҚ құрамындағы әдіснамалық қателер.</w:t>
            </w:r>
          </w:p>
        </w:tc>
      </w:tr>
      <w:tr w:rsidR="00FD6FC6" w14:paraId="6302D51C" w14:textId="77777777" w:rsidTr="008D5954">
        <w:tc>
          <w:tcPr>
            <w:tcW w:w="2007" w:type="dxa"/>
          </w:tcPr>
          <w:p w14:paraId="270AD382" w14:textId="77777777" w:rsidR="00E969E3" w:rsidRPr="007624A8" w:rsidRDefault="0043638C" w:rsidP="008D5954">
            <w:pPr>
              <w:pStyle w:val="aa"/>
              <w:tabs>
                <w:tab w:val="left" w:pos="851"/>
                <w:tab w:val="left" w:pos="993"/>
              </w:tabs>
              <w:ind w:left="0"/>
              <w:jc w:val="both"/>
              <w:rPr>
                <w:rStyle w:val="s0"/>
              </w:rPr>
            </w:pPr>
            <w:r w:rsidRPr="007624A8">
              <w:rPr>
                <w:rStyle w:val="s0"/>
                <w:lang w:val="kk"/>
              </w:rPr>
              <w:t>Жиынтық несиелік тәуекел</w:t>
            </w:r>
          </w:p>
        </w:tc>
        <w:tc>
          <w:tcPr>
            <w:tcW w:w="7491" w:type="dxa"/>
          </w:tcPr>
          <w:p w14:paraId="6560E06A" w14:textId="77777777" w:rsidR="00E969E3" w:rsidRPr="007624A8" w:rsidRDefault="0043638C" w:rsidP="008D5954">
            <w:pPr>
              <w:pStyle w:val="aa"/>
              <w:tabs>
                <w:tab w:val="left" w:pos="851"/>
                <w:tab w:val="left" w:pos="993"/>
              </w:tabs>
              <w:ind w:left="0"/>
              <w:jc w:val="both"/>
              <w:rPr>
                <w:rStyle w:val="s0"/>
              </w:rPr>
            </w:pPr>
            <w:r w:rsidRPr="007624A8">
              <w:rPr>
                <w:rStyle w:val="s0"/>
                <w:lang w:val="kk"/>
              </w:rPr>
              <w:t>- Несие портфелінің шамадан тыс шоғырлануы немесе шамадан тыс әртараптандырылуы;</w:t>
            </w:r>
          </w:p>
          <w:p w14:paraId="508E3991" w14:textId="77777777" w:rsidR="00E969E3" w:rsidRPr="007624A8" w:rsidRDefault="0043638C" w:rsidP="008D5954">
            <w:pPr>
              <w:pStyle w:val="aa"/>
              <w:tabs>
                <w:tab w:val="left" w:pos="851"/>
                <w:tab w:val="left" w:pos="993"/>
              </w:tabs>
              <w:ind w:left="0"/>
              <w:jc w:val="both"/>
              <w:rPr>
                <w:rFonts w:ascii="Times New Roman" w:hAnsi="Times New Roman" w:cs="Times New Roman"/>
                <w:sz w:val="24"/>
                <w:szCs w:val="24"/>
                <w:shd w:val="clear" w:color="auto" w:fill="FFFFFF"/>
              </w:rPr>
            </w:pPr>
            <w:r w:rsidRPr="007624A8">
              <w:rPr>
                <w:rStyle w:val="s0"/>
                <w:lang w:val="kk"/>
              </w:rPr>
              <w:t>-</w:t>
            </w:r>
            <w:r w:rsidRPr="007624A8">
              <w:rPr>
                <w:rFonts w:ascii="Times New Roman" w:hAnsi="Times New Roman" w:cs="Times New Roman"/>
                <w:sz w:val="24"/>
                <w:szCs w:val="24"/>
                <w:shd w:val="clear" w:color="auto" w:fill="FFFFFF"/>
                <w:lang w:val="kk"/>
              </w:rPr>
              <w:t xml:space="preserve"> Қарыз алушылардың өз міндеттемелерін орындамауы салдарынан провизиялар деңгейі көрсеткішінің мәніне жоспарланған деңгейден жоғары қол жеткізу;</w:t>
            </w:r>
          </w:p>
          <w:p w14:paraId="7B436190" w14:textId="77777777" w:rsidR="00E969E3" w:rsidRPr="007624A8" w:rsidRDefault="0043638C" w:rsidP="008D5954">
            <w:pPr>
              <w:pStyle w:val="aa"/>
              <w:tabs>
                <w:tab w:val="left" w:pos="851"/>
                <w:tab w:val="left" w:pos="993"/>
              </w:tabs>
              <w:ind w:left="0"/>
              <w:jc w:val="both"/>
              <w:rPr>
                <w:rStyle w:val="s0"/>
              </w:rPr>
            </w:pPr>
            <w:r w:rsidRPr="007624A8">
              <w:rPr>
                <w:rFonts w:ascii="Times New Roman" w:hAnsi="Times New Roman" w:cs="Times New Roman"/>
                <w:sz w:val="24"/>
                <w:szCs w:val="24"/>
                <w:shd w:val="clear" w:color="auto" w:fill="FFFFFF"/>
                <w:lang w:val="kk"/>
              </w:rPr>
              <w:t xml:space="preserve">- </w:t>
            </w:r>
            <w:r w:rsidR="00AD0164">
              <w:rPr>
                <w:rFonts w:ascii="Times New Roman" w:hAnsi="Times New Roman" w:cs="Times New Roman"/>
                <w:sz w:val="24"/>
                <w:szCs w:val="24"/>
                <w:shd w:val="clear" w:color="auto" w:fill="FFFFFF"/>
                <w:lang w:val="kk"/>
              </w:rPr>
              <w:t>Банк</w:t>
            </w:r>
            <w:r w:rsidRPr="007624A8">
              <w:rPr>
                <w:rFonts w:ascii="Times New Roman" w:hAnsi="Times New Roman" w:cs="Times New Roman"/>
                <w:sz w:val="24"/>
                <w:szCs w:val="24"/>
                <w:shd w:val="clear" w:color="auto" w:fill="FFFFFF"/>
                <w:lang w:val="kk"/>
              </w:rPr>
              <w:t xml:space="preserve"> қызметкерлерінің біліктілік деңгейі.</w:t>
            </w:r>
          </w:p>
        </w:tc>
      </w:tr>
    </w:tbl>
    <w:p w14:paraId="7EB6807D" w14:textId="77777777" w:rsidR="00E969E3" w:rsidRPr="007624A8" w:rsidRDefault="00E969E3" w:rsidP="00E969E3">
      <w:pPr>
        <w:pStyle w:val="aff0"/>
        <w:tabs>
          <w:tab w:val="left" w:pos="431"/>
          <w:tab w:val="left" w:pos="709"/>
          <w:tab w:val="left" w:pos="993"/>
        </w:tabs>
        <w:spacing w:after="0"/>
        <w:ind w:left="709"/>
        <w:jc w:val="both"/>
      </w:pPr>
    </w:p>
    <w:p w14:paraId="3A6C3C23" w14:textId="77777777" w:rsidR="00E969E3" w:rsidRPr="007624A8" w:rsidRDefault="0043638C" w:rsidP="00E969E3">
      <w:pPr>
        <w:ind w:firstLine="567"/>
        <w:jc w:val="both"/>
        <w:rPr>
          <w:shd w:val="clear" w:color="auto" w:fill="FFFFFF"/>
        </w:rPr>
      </w:pPr>
      <w:r w:rsidRPr="007624A8">
        <w:rPr>
          <w:shd w:val="clear" w:color="auto" w:fill="FFFFFF"/>
          <w:lang w:val="kk"/>
        </w:rPr>
        <w:t>Жеке несиелік тәуекелді бағалау үшін келесі әдістер қолданылады:</w:t>
      </w:r>
    </w:p>
    <w:p w14:paraId="654BE6F3" w14:textId="77777777" w:rsidR="00E969E3" w:rsidRPr="007624A8" w:rsidRDefault="0043638C" w:rsidP="00E969E3">
      <w:pPr>
        <w:pStyle w:val="af"/>
        <w:numPr>
          <w:ilvl w:val="1"/>
          <w:numId w:val="28"/>
        </w:numPr>
        <w:tabs>
          <w:tab w:val="clear" w:pos="2120"/>
          <w:tab w:val="left" w:pos="993"/>
        </w:tabs>
        <w:spacing w:before="0" w:beforeAutospacing="0" w:after="0" w:afterAutospacing="0" w:line="255" w:lineRule="atLeast"/>
        <w:ind w:left="0" w:firstLine="709"/>
        <w:jc w:val="both"/>
      </w:pPr>
      <w:r w:rsidRPr="007624A8">
        <w:rPr>
          <w:lang w:val="kk"/>
        </w:rPr>
        <w:t>несиелік өтінім андеррайтингі;</w:t>
      </w:r>
    </w:p>
    <w:p w14:paraId="2BE7E91F" w14:textId="77777777" w:rsidR="00E969E3" w:rsidRPr="007624A8" w:rsidRDefault="0043638C" w:rsidP="00E969E3">
      <w:pPr>
        <w:pStyle w:val="af"/>
        <w:numPr>
          <w:ilvl w:val="1"/>
          <w:numId w:val="28"/>
        </w:numPr>
        <w:tabs>
          <w:tab w:val="clear" w:pos="2120"/>
          <w:tab w:val="left" w:pos="993"/>
        </w:tabs>
        <w:spacing w:before="0" w:beforeAutospacing="0" w:after="0" w:afterAutospacing="0" w:line="255" w:lineRule="atLeast"/>
        <w:ind w:left="0" w:firstLine="709"/>
        <w:jc w:val="both"/>
      </w:pPr>
      <w:r w:rsidRPr="007624A8">
        <w:rPr>
          <w:lang w:val="kk"/>
        </w:rPr>
        <w:t>несиелік скоринг.</w:t>
      </w:r>
    </w:p>
    <w:p w14:paraId="7AE712DD" w14:textId="77777777" w:rsidR="00E969E3" w:rsidRPr="007624A8" w:rsidRDefault="0043638C" w:rsidP="00E969E3">
      <w:pPr>
        <w:ind w:firstLine="567"/>
        <w:jc w:val="both"/>
        <w:rPr>
          <w:shd w:val="clear" w:color="auto" w:fill="FFFFFF"/>
        </w:rPr>
      </w:pPr>
      <w:r w:rsidRPr="007624A8">
        <w:rPr>
          <w:shd w:val="clear" w:color="auto" w:fill="FFFFFF"/>
          <w:lang w:val="kk"/>
        </w:rPr>
        <w:t>Несиелерді несиелік тәуекел деңгейі бойынша саралау рәсімдері мыналарды көздейді:</w:t>
      </w:r>
    </w:p>
    <w:p w14:paraId="0DCBA8DE"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 xml:space="preserve">1) қарыз алушының </w:t>
      </w:r>
      <w:r w:rsidR="00AD0164">
        <w:rPr>
          <w:lang w:val="kk"/>
        </w:rPr>
        <w:t>Банк</w:t>
      </w:r>
      <w:r w:rsidRPr="007624A8">
        <w:rPr>
          <w:lang w:val="kk"/>
        </w:rPr>
        <w:t xml:space="preserve"> алдындағы төлем қабілеттілігі тәуекелін сұратылған шарттарда бағалауды;</w:t>
      </w:r>
    </w:p>
    <w:p w14:paraId="5919F46F" w14:textId="77777777" w:rsidR="00E969E3" w:rsidRPr="007624A8" w:rsidRDefault="0043638C" w:rsidP="00E969E3">
      <w:pPr>
        <w:widowControl w:val="0"/>
        <w:shd w:val="clear" w:color="auto" w:fill="FFFFFF"/>
        <w:tabs>
          <w:tab w:val="left" w:pos="737"/>
        </w:tabs>
        <w:ind w:firstLine="709"/>
        <w:contextualSpacing/>
        <w:jc w:val="both"/>
      </w:pPr>
      <w:r w:rsidRPr="007624A8">
        <w:rPr>
          <w:lang w:val="kk"/>
        </w:rPr>
        <w:t>2) Қарыз алушының төлем қабілеттілігінің төмендеуі тәуекелін бағалау (қарыз алушының кірістері мен шығыстары бойынша деректерді талдаудан және қолда бар ақша ағындарын негізге ала отырып анықталады);</w:t>
      </w:r>
    </w:p>
    <w:p w14:paraId="53C33179"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3) клиенттегі қарыз қаражатының шамадан тыс шоғырлану тәуекелін бағалау;</w:t>
      </w:r>
    </w:p>
    <w:p w14:paraId="024DBF0F"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4) теріс несиелік тарихтың болуы;</w:t>
      </w:r>
    </w:p>
    <w:p w14:paraId="7BA75C97"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 xml:space="preserve">5) </w:t>
      </w:r>
      <w:r w:rsidR="00AD0164">
        <w:rPr>
          <w:lang w:val="kk"/>
        </w:rPr>
        <w:t>Банк</w:t>
      </w:r>
      <w:r w:rsidRPr="007624A8">
        <w:rPr>
          <w:lang w:val="kk"/>
        </w:rPr>
        <w:t>тің ішкі құжаттарына сәйкес қарыздың құнсыздануын алдын ала бағалауды айқындау;</w:t>
      </w:r>
    </w:p>
    <w:p w14:paraId="5E980B43"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 xml:space="preserve">7) ұсынылатын кепілмен қамтамасыз етудің </w:t>
      </w:r>
      <w:r w:rsidR="00AD0164">
        <w:rPr>
          <w:lang w:val="kk"/>
        </w:rPr>
        <w:t>Банк</w:t>
      </w:r>
      <w:r w:rsidRPr="007624A8">
        <w:rPr>
          <w:lang w:val="kk"/>
        </w:rPr>
        <w:t xml:space="preserve"> талаптарына сәйкестігі;</w:t>
      </w:r>
    </w:p>
    <w:p w14:paraId="09F4E43B"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8) қайта бағалау нәтижесінде кепілмен қамтамасыз ету құнының төмендеу тәуекелін бағалау;</w:t>
      </w:r>
    </w:p>
    <w:p w14:paraId="12E46B93"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9) бағалау компаниясының нарықтық деректермен кепілді қамтамасыз етуді жүргізген бағалауының барабарлығы тәуекелін бағалауды;</w:t>
      </w:r>
    </w:p>
    <w:p w14:paraId="5FFFAC75"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t>10) құқық белгілейтін құжаттардың сәйкес келмеу тәуекелін бағалау;</w:t>
      </w:r>
    </w:p>
    <w:p w14:paraId="6E87FE56" w14:textId="77777777" w:rsidR="00E969E3" w:rsidRPr="007624A8" w:rsidRDefault="0043638C" w:rsidP="00E969E3">
      <w:pPr>
        <w:widowControl w:val="0"/>
        <w:shd w:val="clear" w:color="auto" w:fill="FFFFFF"/>
        <w:tabs>
          <w:tab w:val="left" w:pos="1134"/>
        </w:tabs>
        <w:ind w:firstLine="709"/>
        <w:contextualSpacing/>
        <w:jc w:val="both"/>
      </w:pPr>
      <w:r w:rsidRPr="007624A8">
        <w:rPr>
          <w:lang w:val="kk"/>
        </w:rPr>
        <w:lastRenderedPageBreak/>
        <w:t xml:space="preserve">11) ұсынылған кепілмен қамтамасыз етуді іске асыру тәуекелдерін бағалау. </w:t>
      </w:r>
    </w:p>
    <w:p w14:paraId="7235106A" w14:textId="77777777" w:rsidR="00E969E3" w:rsidRPr="007624A8" w:rsidRDefault="0043638C" w:rsidP="00E969E3">
      <w:pPr>
        <w:ind w:firstLine="567"/>
        <w:jc w:val="both"/>
        <w:rPr>
          <w:shd w:val="clear" w:color="auto" w:fill="FFFFFF"/>
        </w:rPr>
      </w:pPr>
      <w:r w:rsidRPr="007624A8">
        <w:rPr>
          <w:shd w:val="clear" w:color="auto" w:fill="FFFFFF"/>
          <w:lang w:val="kk"/>
        </w:rPr>
        <w:t xml:space="preserve">Әлеуетті қарыз алушылардың жеке </w:t>
      </w:r>
      <w:r w:rsidR="00AD0164">
        <w:rPr>
          <w:shd w:val="clear" w:color="auto" w:fill="FFFFFF"/>
          <w:lang w:val="kk"/>
        </w:rPr>
        <w:t>несиелік</w:t>
      </w:r>
      <w:r w:rsidRPr="007624A8">
        <w:rPr>
          <w:shd w:val="clear" w:color="auto" w:fill="FFFFFF"/>
          <w:lang w:val="kk"/>
        </w:rPr>
        <w:t xml:space="preserve"> тәуекелін бағалау </w:t>
      </w:r>
      <w:r w:rsidR="00AD0164">
        <w:rPr>
          <w:shd w:val="clear" w:color="auto" w:fill="FFFFFF"/>
          <w:lang w:val="kk"/>
        </w:rPr>
        <w:t>несиелік</w:t>
      </w:r>
      <w:r w:rsidRPr="007624A8">
        <w:rPr>
          <w:shd w:val="clear" w:color="auto" w:fill="FFFFFF"/>
          <w:lang w:val="kk"/>
        </w:rPr>
        <w:t xml:space="preserve"> скоринг және андеррайтинг нәтижелері бойынша </w:t>
      </w:r>
      <w:r w:rsidR="00AD0164">
        <w:rPr>
          <w:shd w:val="clear" w:color="auto" w:fill="FFFFFF"/>
          <w:lang w:val="kk"/>
        </w:rPr>
        <w:t>несиелік</w:t>
      </w:r>
      <w:r w:rsidRPr="007624A8">
        <w:rPr>
          <w:shd w:val="clear" w:color="auto" w:fill="FFFFFF"/>
          <w:lang w:val="kk"/>
        </w:rPr>
        <w:t xml:space="preserve"> өтінімді қарау сәтінде айқындалады: </w:t>
      </w:r>
    </w:p>
    <w:p w14:paraId="78C3B75A" w14:textId="77777777" w:rsidR="00E969E3" w:rsidRPr="007624A8" w:rsidRDefault="00AD0164" w:rsidP="00E969E3">
      <w:pPr>
        <w:ind w:firstLine="567"/>
        <w:jc w:val="both"/>
        <w:rPr>
          <w:shd w:val="clear" w:color="auto" w:fill="FFFFFF"/>
        </w:rPr>
      </w:pPr>
      <w:r>
        <w:rPr>
          <w:shd w:val="clear" w:color="auto" w:fill="FFFFFF"/>
          <w:lang w:val="kk"/>
        </w:rPr>
        <w:t>Несиелік</w:t>
      </w:r>
      <w:r w:rsidRPr="007624A8">
        <w:rPr>
          <w:shd w:val="clear" w:color="auto" w:fill="FFFFFF"/>
          <w:lang w:val="kk"/>
        </w:rPr>
        <w:t xml:space="preserve"> өтінімнің андеррайтингі өтінім берушінің  несиелік қабілеттілігін талдауды, оның төлем қабілеттілігін талдауды, қамтамасыз етуді талдауды, өтінімнің бекітілген несие беру шарттары мен рәсімдеріне сәйкестігін талдауды қамтиды және тәуекел-менеджер қарыз беру тәртібі мен шешім қабылдау тәртібін регламенттейтін тәуекел-менеджер мен </w:t>
      </w:r>
      <w:r>
        <w:rPr>
          <w:shd w:val="clear" w:color="auto" w:fill="FFFFFF"/>
          <w:lang w:val="kk"/>
        </w:rPr>
        <w:t>Банк</w:t>
      </w:r>
      <w:r w:rsidRPr="007624A8">
        <w:rPr>
          <w:shd w:val="clear" w:color="auto" w:fill="FFFFFF"/>
          <w:lang w:val="kk"/>
        </w:rPr>
        <w:t>тің ІШҚ лауазымдық нұсқаулығында айқындалған функцияларға сәйкес жүзеге асырады.</w:t>
      </w:r>
    </w:p>
    <w:p w14:paraId="075DF9D9"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Несиелік және операциялық тәуекелдерді азайту және несиелік портфельдегі клиенттерді әртараптандыруды жақсарту үшін несиелік скоринг қолданылады. </w:t>
      </w:r>
      <w:r w:rsidR="00AD0164">
        <w:rPr>
          <w:shd w:val="clear" w:color="auto" w:fill="FFFFFF"/>
          <w:lang w:val="kk"/>
        </w:rPr>
        <w:t>Банк</w:t>
      </w:r>
      <w:r w:rsidRPr="007624A8">
        <w:rPr>
          <w:shd w:val="clear" w:color="auto" w:fill="FFFFFF"/>
          <w:lang w:val="kk"/>
        </w:rPr>
        <w:t xml:space="preserve"> несиелік қызметті жүзеге асыру кезінде сандық және сапалық деректерге негізделген скорингтік карталарды қолдана отырып шешім қабылдау жүйесін пайдаланады. </w:t>
      </w:r>
      <w:r w:rsidR="00AD0164">
        <w:rPr>
          <w:shd w:val="clear" w:color="auto" w:fill="FFFFFF"/>
          <w:lang w:val="kk"/>
        </w:rPr>
        <w:t>Банк</w:t>
      </w:r>
      <w:r w:rsidRPr="007624A8">
        <w:rPr>
          <w:shd w:val="clear" w:color="auto" w:fill="FFFFFF"/>
          <w:lang w:val="kk"/>
        </w:rPr>
        <w:t xml:space="preserve">тің тиісті ішкі құжаттарымен регламенттелген несиелік өтінімдер бойынша шешімдер қабылдаудың негізгі </w:t>
      </w:r>
      <w:r w:rsidR="00AD0164">
        <w:rPr>
          <w:shd w:val="clear" w:color="auto" w:fill="FFFFFF"/>
          <w:lang w:val="kk"/>
        </w:rPr>
        <w:t>несиелік</w:t>
      </w:r>
      <w:r w:rsidRPr="007624A8">
        <w:rPr>
          <w:shd w:val="clear" w:color="auto" w:fill="FFFFFF"/>
          <w:lang w:val="kk"/>
        </w:rPr>
        <w:t xml:space="preserve"> қағидалары, логикасы </w:t>
      </w:r>
      <w:r w:rsidR="00AD0164">
        <w:rPr>
          <w:shd w:val="clear" w:color="auto" w:fill="FFFFFF"/>
          <w:lang w:val="kk"/>
        </w:rPr>
        <w:t>«</w:t>
      </w:r>
      <w:r w:rsidRPr="007624A8">
        <w:rPr>
          <w:shd w:val="clear" w:color="auto" w:fill="FFFFFF"/>
          <w:lang w:val="kk"/>
        </w:rPr>
        <w:t>Шешімдер қабылдау жүйесі</w:t>
      </w:r>
      <w:r w:rsidR="00AD0164">
        <w:rPr>
          <w:shd w:val="clear" w:color="auto" w:fill="FFFFFF"/>
          <w:lang w:val="kk"/>
        </w:rPr>
        <w:t>»</w:t>
      </w:r>
      <w:r w:rsidRPr="007624A8">
        <w:rPr>
          <w:shd w:val="clear" w:color="auto" w:fill="FFFFFF"/>
          <w:lang w:val="kk"/>
        </w:rPr>
        <w:t xml:space="preserve"> АЖ-ға енгізілген</w:t>
      </w:r>
    </w:p>
    <w:p w14:paraId="3B46C0F1"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Қарыз алушыға скорингтік балл беру кезінде </w:t>
      </w:r>
      <w:r w:rsidR="00AD0164">
        <w:rPr>
          <w:shd w:val="clear" w:color="auto" w:fill="FFFFFF"/>
          <w:lang w:val="kk"/>
        </w:rPr>
        <w:t>Банк</w:t>
      </w:r>
      <w:r w:rsidRPr="007624A8">
        <w:rPr>
          <w:shd w:val="clear" w:color="auto" w:fill="FFFFFF"/>
          <w:lang w:val="kk"/>
        </w:rPr>
        <w:t xml:space="preserve"> қарыз алушының болашақ несиелік қабілеттілігі мен төлем қабілеттілігіне әсер ететін факторлар (оң несиелік тарих, тұрақты табыстың болуы және т.б.) туралы өзекті қолжетімді ақпаратты (несиелік бюродан алынған мәліметтер, кірістер туралы ақпарат және т. б.) басшылыққа алады.</w:t>
      </w:r>
    </w:p>
    <w:p w14:paraId="24649F7D" w14:textId="77777777" w:rsidR="00E969E3" w:rsidRPr="00AD0164" w:rsidRDefault="0043638C" w:rsidP="00E969E3">
      <w:pPr>
        <w:ind w:firstLine="567"/>
        <w:jc w:val="both"/>
        <w:rPr>
          <w:shd w:val="clear" w:color="auto" w:fill="FFFFFF"/>
          <w:lang w:val="kk"/>
        </w:rPr>
      </w:pPr>
      <w:r w:rsidRPr="007624A8">
        <w:rPr>
          <w:shd w:val="clear" w:color="auto" w:fill="FFFFFF"/>
          <w:lang w:val="kk"/>
        </w:rPr>
        <w:t>Жиынтық несиелік  тәуекелді бағалау үшін мыналар қолданылады:</w:t>
      </w:r>
    </w:p>
    <w:p w14:paraId="43475241" w14:textId="77777777" w:rsidR="00E969E3" w:rsidRPr="00AD0164" w:rsidRDefault="0043638C" w:rsidP="00E969E3">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lang w:val="kk"/>
        </w:rPr>
      </w:pPr>
      <w:r w:rsidRPr="007624A8">
        <w:rPr>
          <w:rFonts w:ascii="Times New Roman" w:hAnsi="Times New Roman" w:cs="Times New Roman"/>
          <w:sz w:val="24"/>
          <w:szCs w:val="24"/>
          <w:shd w:val="clear" w:color="auto" w:fill="FFFFFF"/>
          <w:lang w:val="kk"/>
        </w:rPr>
        <w:t>несиелік тәуекелмен өлшенген активтер әдісі (RWA);</w:t>
      </w:r>
    </w:p>
    <w:p w14:paraId="222B6B45" w14:textId="77777777" w:rsidR="00E969E3" w:rsidRPr="00AD0164" w:rsidRDefault="0043638C" w:rsidP="00E969E3">
      <w:pPr>
        <w:pStyle w:val="aa"/>
        <w:numPr>
          <w:ilvl w:val="1"/>
          <w:numId w:val="28"/>
        </w:numPr>
        <w:tabs>
          <w:tab w:val="clear" w:pos="2120"/>
          <w:tab w:val="left" w:pos="851"/>
          <w:tab w:val="num" w:pos="1760"/>
        </w:tabs>
        <w:spacing w:line="276" w:lineRule="auto"/>
        <w:ind w:left="0" w:firstLine="567"/>
        <w:jc w:val="both"/>
        <w:rPr>
          <w:rFonts w:ascii="Times New Roman" w:hAnsi="Times New Roman" w:cs="Times New Roman"/>
          <w:bCs/>
          <w:sz w:val="24"/>
          <w:szCs w:val="24"/>
          <w:lang w:val="kk"/>
        </w:rPr>
      </w:pPr>
      <w:r w:rsidRPr="007624A8">
        <w:rPr>
          <w:rFonts w:ascii="Times New Roman" w:hAnsi="Times New Roman" w:cs="Times New Roman"/>
          <w:bCs/>
          <w:sz w:val="24"/>
          <w:szCs w:val="24"/>
          <w:lang w:val="kk"/>
        </w:rPr>
        <w:t>провизияларды (резервтерді) қалыптастыру жолымен несиелік тәуекелді төмендету әдісі.</w:t>
      </w:r>
    </w:p>
    <w:p w14:paraId="76BEFFDE"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Несиелік тәуекел деңгейін реттеу (шектеу) мақсатында </w:t>
      </w:r>
      <w:r w:rsidR="00AD0164">
        <w:rPr>
          <w:shd w:val="clear" w:color="auto" w:fill="FFFFFF"/>
          <w:lang w:val="kk"/>
        </w:rPr>
        <w:t>Банк</w:t>
      </w:r>
      <w:r w:rsidRPr="007624A8">
        <w:rPr>
          <w:shd w:val="clear" w:color="auto" w:fill="FFFFFF"/>
          <w:lang w:val="kk"/>
        </w:rPr>
        <w:t xml:space="preserve"> мынадай құралдарды пайдаланады:</w:t>
      </w:r>
    </w:p>
    <w:p w14:paraId="186AE4A2" w14:textId="77777777" w:rsidR="00E969E3" w:rsidRPr="007624A8" w:rsidRDefault="0043638C" w:rsidP="00E969E3">
      <w:pPr>
        <w:pStyle w:val="aff0"/>
        <w:numPr>
          <w:ilvl w:val="0"/>
          <w:numId w:val="44"/>
        </w:numPr>
        <w:spacing w:after="0"/>
        <w:ind w:left="993"/>
        <w:jc w:val="both"/>
      </w:pPr>
      <w:r w:rsidRPr="007624A8">
        <w:rPr>
          <w:lang w:val="kk"/>
        </w:rPr>
        <w:t>Сыйақы мөлшерлемесін белгілеу кезінде тәуекелді есепке алу;</w:t>
      </w:r>
    </w:p>
    <w:p w14:paraId="57D1CD6D" w14:textId="77777777" w:rsidR="00E969E3" w:rsidRPr="007624A8" w:rsidRDefault="0043638C" w:rsidP="00E969E3">
      <w:pPr>
        <w:pStyle w:val="aff0"/>
        <w:numPr>
          <w:ilvl w:val="0"/>
          <w:numId w:val="44"/>
        </w:numPr>
        <w:spacing w:after="0"/>
        <w:ind w:left="993"/>
        <w:jc w:val="both"/>
      </w:pPr>
      <w:r w:rsidRPr="007624A8">
        <w:rPr>
          <w:lang w:val="kk"/>
        </w:rPr>
        <w:t>Лимиттеу;</w:t>
      </w:r>
    </w:p>
    <w:p w14:paraId="26C2BFBE" w14:textId="77777777" w:rsidR="00E969E3" w:rsidRPr="0083134F" w:rsidRDefault="0043638C" w:rsidP="00E969E3">
      <w:pPr>
        <w:pStyle w:val="aff0"/>
        <w:numPr>
          <w:ilvl w:val="0"/>
          <w:numId w:val="44"/>
        </w:numPr>
        <w:spacing w:after="0"/>
        <w:ind w:left="993"/>
        <w:jc w:val="both"/>
        <w:rPr>
          <w:rStyle w:val="af8"/>
          <w:iCs w:val="0"/>
        </w:rPr>
      </w:pPr>
      <w:r w:rsidRPr="0083134F">
        <w:rPr>
          <w:lang w:val="kk"/>
        </w:rPr>
        <w:t>Жиынтық несиелік тәуекелді әртараптандыру</w:t>
      </w:r>
      <w:r w:rsidRPr="0083134F">
        <w:rPr>
          <w:rStyle w:val="af8"/>
          <w:iCs w:val="0"/>
          <w:lang w:val="kk"/>
        </w:rPr>
        <w:t>;</w:t>
      </w:r>
    </w:p>
    <w:p w14:paraId="18429A24" w14:textId="77777777" w:rsidR="00E969E3" w:rsidRPr="007624A8" w:rsidRDefault="0043638C" w:rsidP="00E969E3">
      <w:pPr>
        <w:pStyle w:val="aff0"/>
        <w:numPr>
          <w:ilvl w:val="0"/>
          <w:numId w:val="44"/>
        </w:numPr>
        <w:spacing w:after="0"/>
        <w:ind w:left="993"/>
        <w:jc w:val="both"/>
      </w:pPr>
      <w:r w:rsidRPr="007624A8">
        <w:rPr>
          <w:lang w:val="kk"/>
        </w:rPr>
        <w:t>Стресс-тестілеу.</w:t>
      </w:r>
    </w:p>
    <w:p w14:paraId="4E2020CF" w14:textId="77777777" w:rsidR="00E969E3" w:rsidRPr="007624A8" w:rsidRDefault="00AD0164" w:rsidP="00E969E3">
      <w:pPr>
        <w:ind w:firstLine="567"/>
        <w:jc w:val="both"/>
        <w:rPr>
          <w:shd w:val="clear" w:color="auto" w:fill="FFFFFF"/>
        </w:rPr>
      </w:pPr>
      <w:r>
        <w:rPr>
          <w:shd w:val="clear" w:color="auto" w:fill="FFFFFF"/>
          <w:lang w:val="kk"/>
        </w:rPr>
        <w:t>Банк</w:t>
      </w:r>
      <w:r w:rsidRPr="007624A8">
        <w:rPr>
          <w:shd w:val="clear" w:color="auto" w:fill="FFFFFF"/>
          <w:lang w:val="kk"/>
        </w:rPr>
        <w:t xml:space="preserve"> мынадай лимиттерді белгілей отырып, бірақ олармен шектелмей несиелік тәуекелді бақылайды: бір қарыз алушының жиынтық міндеттемелеріне, өнімдерге, қамтамасыз ету сапасына, </w:t>
      </w:r>
      <w:r>
        <w:rPr>
          <w:shd w:val="clear" w:color="auto" w:fill="FFFFFF"/>
          <w:lang w:val="kk"/>
        </w:rPr>
        <w:t>Банк</w:t>
      </w:r>
      <w:r w:rsidRPr="007624A8">
        <w:rPr>
          <w:shd w:val="clear" w:color="auto" w:fill="FFFFFF"/>
          <w:lang w:val="kk"/>
        </w:rPr>
        <w:t xml:space="preserve"> филиалдарының </w:t>
      </w:r>
      <w:r>
        <w:rPr>
          <w:shd w:val="clear" w:color="auto" w:fill="FFFFFF"/>
          <w:lang w:val="kk"/>
        </w:rPr>
        <w:t>Несие комитеті</w:t>
      </w:r>
      <w:r w:rsidRPr="007624A8">
        <w:rPr>
          <w:shd w:val="clear" w:color="auto" w:fill="FFFFFF"/>
          <w:lang w:val="kk"/>
        </w:rPr>
        <w:t xml:space="preserve">нің өкілеттіктеріне, </w:t>
      </w:r>
      <w:r>
        <w:rPr>
          <w:shd w:val="clear" w:color="auto" w:fill="FFFFFF"/>
          <w:lang w:val="kk"/>
        </w:rPr>
        <w:t>Банк</w:t>
      </w:r>
      <w:r w:rsidRPr="007624A8">
        <w:rPr>
          <w:shd w:val="clear" w:color="auto" w:fill="FFFFFF"/>
          <w:lang w:val="kk"/>
        </w:rPr>
        <w:t xml:space="preserve">тің </w:t>
      </w:r>
      <w:r>
        <w:rPr>
          <w:shd w:val="clear" w:color="auto" w:fill="FFFFFF"/>
          <w:lang w:val="kk"/>
        </w:rPr>
        <w:t>«</w:t>
      </w:r>
      <w:r w:rsidRPr="007624A8">
        <w:rPr>
          <w:shd w:val="clear" w:color="auto" w:fill="FFFFFF"/>
          <w:lang w:val="kk"/>
        </w:rPr>
        <w:t>Шешімдер қабылдау орталығы</w:t>
      </w:r>
      <w:r>
        <w:rPr>
          <w:shd w:val="clear" w:color="auto" w:fill="FFFFFF"/>
          <w:lang w:val="kk"/>
        </w:rPr>
        <w:t>»</w:t>
      </w:r>
      <w:r w:rsidRPr="007624A8">
        <w:rPr>
          <w:shd w:val="clear" w:color="auto" w:fill="FFFFFF"/>
          <w:lang w:val="kk"/>
        </w:rPr>
        <w:t xml:space="preserve"> Несиелік  комитетінің өкілеттіктеріне, жеке тұлғаның кепілдігімен қарыздар беру көлеміне, несиелік портфельдегі жұмыс істемейтін қарыздардың барынша көп үлесіне лимиттер. </w:t>
      </w:r>
    </w:p>
    <w:p w14:paraId="419774D9" w14:textId="77777777" w:rsidR="00E969E3" w:rsidRPr="007624A8" w:rsidRDefault="0043638C" w:rsidP="00E969E3">
      <w:pPr>
        <w:ind w:firstLine="567"/>
        <w:jc w:val="both"/>
        <w:rPr>
          <w:shd w:val="clear" w:color="auto" w:fill="FFFFFF"/>
        </w:rPr>
      </w:pPr>
      <w:r w:rsidRPr="007624A8">
        <w:rPr>
          <w:shd w:val="clear" w:color="auto" w:fill="FFFFFF"/>
          <w:lang w:val="kk"/>
        </w:rPr>
        <w:t>Ішкі құжаттарға сәйкес лимиттерді БКК/</w:t>
      </w:r>
      <w:r w:rsidR="00AD0164">
        <w:rPr>
          <w:shd w:val="clear" w:color="auto" w:fill="FFFFFF"/>
          <w:lang w:val="kk"/>
        </w:rPr>
        <w:t>Банк</w:t>
      </w:r>
      <w:r w:rsidRPr="007624A8">
        <w:rPr>
          <w:shd w:val="clear" w:color="auto" w:fill="FFFFFF"/>
          <w:lang w:val="kk"/>
        </w:rPr>
        <w:t xml:space="preserve"> </w:t>
      </w:r>
      <w:r w:rsidR="005925CC">
        <w:rPr>
          <w:shd w:val="clear" w:color="auto" w:fill="FFFFFF"/>
          <w:lang w:val="kk"/>
        </w:rPr>
        <w:t>Басқарма</w:t>
      </w:r>
      <w:r w:rsidRPr="007624A8">
        <w:rPr>
          <w:shd w:val="clear" w:color="auto" w:fill="FFFFFF"/>
          <w:lang w:val="kk"/>
        </w:rPr>
        <w:t>сы/</w:t>
      </w:r>
      <w:r w:rsidR="00AD0164">
        <w:rPr>
          <w:shd w:val="clear" w:color="auto" w:fill="FFFFFF"/>
          <w:lang w:val="kk"/>
        </w:rPr>
        <w:t>Банк</w:t>
      </w:r>
      <w:r w:rsidRPr="007624A8">
        <w:rPr>
          <w:shd w:val="clear" w:color="auto" w:fill="FFFFFF"/>
          <w:lang w:val="kk"/>
        </w:rPr>
        <w:t xml:space="preserve"> ДК бекітеді және жылына кемінде бір рет қайта қаралады.</w:t>
      </w:r>
    </w:p>
    <w:p w14:paraId="6A6A85E4" w14:textId="77777777" w:rsidR="00E969E3" w:rsidRPr="007624A8" w:rsidRDefault="0043638C" w:rsidP="00E969E3">
      <w:pPr>
        <w:ind w:firstLine="567"/>
        <w:jc w:val="both"/>
        <w:rPr>
          <w:shd w:val="clear" w:color="auto" w:fill="FFFFFF"/>
        </w:rPr>
      </w:pPr>
      <w:r w:rsidRPr="007624A8">
        <w:rPr>
          <w:shd w:val="clear" w:color="auto" w:fill="FFFFFF"/>
          <w:lang w:val="kk"/>
        </w:rPr>
        <w:t xml:space="preserve">Қарыздар бойынша жеке </w:t>
      </w:r>
      <w:r w:rsidR="00AD0164">
        <w:rPr>
          <w:shd w:val="clear" w:color="auto" w:fill="FFFFFF"/>
          <w:lang w:val="kk"/>
        </w:rPr>
        <w:t>несиелік</w:t>
      </w:r>
      <w:r w:rsidRPr="007624A8">
        <w:rPr>
          <w:shd w:val="clear" w:color="auto" w:fill="FFFFFF"/>
          <w:lang w:val="kk"/>
        </w:rPr>
        <w:t xml:space="preserve"> тәуекелдің мониторингі қарыз мониторингі және кепіл жай-күйі, қарыз қаражатының нысаналы пайдаланылу мониторингі негізінде жүзеге асырылады.</w:t>
      </w:r>
    </w:p>
    <w:p w14:paraId="139F6C99" w14:textId="77777777" w:rsidR="00E969E3" w:rsidRPr="007624A8" w:rsidRDefault="0043638C" w:rsidP="00E969E3">
      <w:pPr>
        <w:ind w:firstLine="567"/>
        <w:jc w:val="both"/>
        <w:rPr>
          <w:shd w:val="clear" w:color="auto" w:fill="FFFFFF"/>
        </w:rPr>
      </w:pPr>
      <w:r w:rsidRPr="007624A8">
        <w:rPr>
          <w:shd w:val="clear" w:color="auto" w:fill="FFFFFF"/>
          <w:lang w:val="kk"/>
        </w:rPr>
        <w:t xml:space="preserve">Қарыздың мониторингі кредиттен кейінгі қызмет көрсету тәртібін регламенттейтін </w:t>
      </w:r>
      <w:r w:rsidR="00AD0164">
        <w:rPr>
          <w:shd w:val="clear" w:color="auto" w:fill="FFFFFF"/>
          <w:lang w:val="kk"/>
        </w:rPr>
        <w:t>Банк</w:t>
      </w:r>
      <w:r w:rsidRPr="007624A8">
        <w:rPr>
          <w:shd w:val="clear" w:color="auto" w:fill="FFFFFF"/>
          <w:lang w:val="kk"/>
        </w:rPr>
        <w:t xml:space="preserve">тің ІШҚ сәйкес және </w:t>
      </w:r>
      <w:r w:rsidR="00AD0164">
        <w:rPr>
          <w:shd w:val="clear" w:color="auto" w:fill="FFFFFF"/>
          <w:lang w:val="kk"/>
        </w:rPr>
        <w:t>Банк</w:t>
      </w:r>
      <w:r w:rsidRPr="007624A8">
        <w:rPr>
          <w:shd w:val="clear" w:color="auto" w:fill="FFFFFF"/>
          <w:lang w:val="kk"/>
        </w:rPr>
        <w:t xml:space="preserve">тің провизияларын (резервтерін) есептеу әдістемесіне сәйкес қарыз алушының қаржылық жағдайын бағалау арқылы жүзеге асырылады. </w:t>
      </w:r>
    </w:p>
    <w:p w14:paraId="6615EB38"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Қарыздар бойынша провизияларды есептеу мониторингі рәсімі шеңберінде ҚНТД ай сайын </w:t>
      </w:r>
      <w:r w:rsidR="00AD0164">
        <w:rPr>
          <w:shd w:val="clear" w:color="auto" w:fill="FFFFFF"/>
          <w:lang w:val="kk"/>
        </w:rPr>
        <w:t>Банк</w:t>
      </w:r>
      <w:r w:rsidRPr="007624A8">
        <w:rPr>
          <w:shd w:val="clear" w:color="auto" w:fill="FFFFFF"/>
          <w:lang w:val="kk"/>
        </w:rPr>
        <w:t xml:space="preserve">тің  несиелік портфелі бойынша провизияларды есептеуді тексеруді жүзеге асырады. Қателер анықталған жағдайда тиісті ақпарат ішкі несиелік талдау жүргізу кезінде басқарушылық есептілікте көрсетіледі, қателер Операциялық тәуекелдер базасында тіркеледі. </w:t>
      </w:r>
    </w:p>
    <w:p w14:paraId="71EDA1AD"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Кепіл күйінің мониторингі кепілдің бар-жоғын және жай-күйін тексеруден тұрады. Қамтамасыз ету мониторингін қамтамасыз ету мониторингін жүргізу тәртібін регламенттейтін </w:t>
      </w:r>
      <w:r w:rsidR="00AD0164">
        <w:rPr>
          <w:shd w:val="clear" w:color="auto" w:fill="FFFFFF"/>
          <w:lang w:val="kk"/>
        </w:rPr>
        <w:t>Банк</w:t>
      </w:r>
      <w:r w:rsidRPr="007624A8">
        <w:rPr>
          <w:shd w:val="clear" w:color="auto" w:fill="FFFFFF"/>
          <w:lang w:val="kk"/>
        </w:rPr>
        <w:t>тің ІШҚ сәйкес АКҚД жүзеге асырады.</w:t>
      </w:r>
    </w:p>
    <w:p w14:paraId="44605DFD" w14:textId="77777777" w:rsidR="00E969E3" w:rsidRPr="00AD0164" w:rsidRDefault="0043638C" w:rsidP="00E969E3">
      <w:pPr>
        <w:ind w:firstLine="567"/>
        <w:jc w:val="both"/>
        <w:rPr>
          <w:shd w:val="clear" w:color="auto" w:fill="FFFFFF"/>
          <w:lang w:val="kk"/>
        </w:rPr>
      </w:pPr>
      <w:r w:rsidRPr="007624A8">
        <w:rPr>
          <w:shd w:val="clear" w:color="auto" w:fill="FFFFFF"/>
          <w:lang w:val="kk"/>
        </w:rPr>
        <w:lastRenderedPageBreak/>
        <w:t xml:space="preserve">Қарыз қаражатын нысаналы пайдалану мониторингі несиелік қызметті және несиелеуден кейінгі қызмет көрсетуді регламенттейтін </w:t>
      </w:r>
      <w:r w:rsidR="00AD0164">
        <w:rPr>
          <w:shd w:val="clear" w:color="auto" w:fill="FFFFFF"/>
          <w:lang w:val="kk"/>
        </w:rPr>
        <w:t>Банк</w:t>
      </w:r>
      <w:r w:rsidRPr="007624A8">
        <w:rPr>
          <w:shd w:val="clear" w:color="auto" w:fill="FFFFFF"/>
          <w:lang w:val="kk"/>
        </w:rPr>
        <w:t>тің ІШҚ-на сәйкес жүзеге асырылады.</w:t>
      </w:r>
    </w:p>
    <w:p w14:paraId="40027B5E" w14:textId="77777777" w:rsidR="00E969E3" w:rsidRPr="00AD0164" w:rsidRDefault="0043638C" w:rsidP="00E969E3">
      <w:pPr>
        <w:ind w:firstLine="567"/>
        <w:jc w:val="both"/>
        <w:rPr>
          <w:shd w:val="clear" w:color="auto" w:fill="FFFFFF"/>
          <w:lang w:val="kk"/>
        </w:rPr>
      </w:pPr>
      <w:r w:rsidRPr="007624A8">
        <w:rPr>
          <w:shd w:val="clear" w:color="auto" w:fill="FFFFFF"/>
          <w:lang w:val="kk"/>
        </w:rPr>
        <w:tab/>
        <w:t xml:space="preserve">Жиынтық несиелік тәуекелдің мониторингі басқарушылық есептілікті талдау, статистикалық талдау әдістері – винтаждық талдау негізінде, сондай-ақ </w:t>
      </w:r>
      <w:r w:rsidR="00AD0164">
        <w:rPr>
          <w:shd w:val="clear" w:color="auto" w:fill="FFFFFF"/>
          <w:lang w:val="kk"/>
        </w:rPr>
        <w:t>Банк</w:t>
      </w:r>
      <w:r w:rsidRPr="007624A8">
        <w:rPr>
          <w:shd w:val="clear" w:color="auto" w:fill="FFFFFF"/>
          <w:lang w:val="kk"/>
        </w:rPr>
        <w:t xml:space="preserve">тің қаржылық жағдайына әсер ететін факторларды талдау негізінде жүргізіледі. </w:t>
      </w:r>
    </w:p>
    <w:p w14:paraId="3A43916D" w14:textId="77777777" w:rsidR="00E969E3" w:rsidRPr="00AD0164" w:rsidRDefault="00AD0164" w:rsidP="00E969E3">
      <w:pPr>
        <w:ind w:firstLine="567"/>
        <w:jc w:val="both"/>
        <w:rPr>
          <w:shd w:val="clear" w:color="auto" w:fill="FFFFFF"/>
          <w:lang w:val="kk"/>
        </w:rPr>
      </w:pPr>
      <w:r>
        <w:rPr>
          <w:shd w:val="clear" w:color="auto" w:fill="FFFFFF"/>
          <w:lang w:val="kk"/>
        </w:rPr>
        <w:t>Банк</w:t>
      </w:r>
      <w:r w:rsidRPr="007624A8">
        <w:rPr>
          <w:shd w:val="clear" w:color="auto" w:fill="FFFFFF"/>
          <w:lang w:val="kk"/>
        </w:rPr>
        <w:t xml:space="preserve"> ерте ден қою шараларын қолдану қағидаларына және екінші деңгейдегі </w:t>
      </w:r>
      <w:r>
        <w:rPr>
          <w:shd w:val="clear" w:color="auto" w:fill="FFFFFF"/>
          <w:lang w:val="kk"/>
        </w:rPr>
        <w:t>Банк</w:t>
      </w:r>
      <w:r w:rsidRPr="007624A8">
        <w:rPr>
          <w:shd w:val="clear" w:color="auto" w:fill="FFFFFF"/>
          <w:lang w:val="kk"/>
        </w:rPr>
        <w:t xml:space="preserve">тің қаржылық жағдайының нашарлауына әсер ететін факторларды айқындау әдістемесіне қатысты реттеушінің талаптарына сәйкес оның қаржылық жағдайына әсер ететін көрсеткіштерді есептеуді және болжауды ай сайынғы негізде жүзеге асырады. </w:t>
      </w:r>
      <w:r>
        <w:rPr>
          <w:shd w:val="clear" w:color="auto" w:fill="FFFFFF"/>
          <w:lang w:val="kk"/>
        </w:rPr>
        <w:t>Банк</w:t>
      </w:r>
      <w:r w:rsidRPr="007624A8">
        <w:rPr>
          <w:shd w:val="clear" w:color="auto" w:fill="FFFFFF"/>
          <w:lang w:val="kk"/>
        </w:rPr>
        <w:t xml:space="preserve">тің қаржылық жағдайының нашарлауына әсер ететін факторлар анықталған жағдайда </w:t>
      </w:r>
      <w:r>
        <w:rPr>
          <w:shd w:val="clear" w:color="auto" w:fill="FFFFFF"/>
          <w:lang w:val="kk"/>
        </w:rPr>
        <w:t>Банк</w:t>
      </w:r>
      <w:r w:rsidRPr="007624A8">
        <w:rPr>
          <w:shd w:val="clear" w:color="auto" w:fill="FFFFFF"/>
          <w:lang w:val="kk"/>
        </w:rPr>
        <w:t xml:space="preserve">тің қаржылық орнықтылығын арттыру, оның қаржылық жағдайының нашарлауына жол бермеу және оның қызметіне байланысты тәуекелдерді ұлғайту бойынша ерте ден қою шараларын көздейтін іс-шаралар жоспарының жобасы әзірленеді. </w:t>
      </w:r>
    </w:p>
    <w:p w14:paraId="4D2ED8FD" w14:textId="77777777" w:rsidR="00E969E3" w:rsidRPr="00AD0164" w:rsidRDefault="0043638C" w:rsidP="00E969E3">
      <w:pPr>
        <w:ind w:firstLine="567"/>
        <w:jc w:val="both"/>
        <w:rPr>
          <w:shd w:val="clear" w:color="auto" w:fill="FFFFFF"/>
          <w:lang w:val="kk"/>
        </w:rPr>
      </w:pPr>
      <w:r w:rsidRPr="007624A8">
        <w:rPr>
          <w:shd w:val="clear" w:color="auto" w:fill="FFFFFF"/>
          <w:lang w:val="kk"/>
        </w:rPr>
        <w:t>Несиелік тәуекелді бақылауды жүзеге асыру шеңберінде тәуекел-менеджер андеррайтингке талдау жүргізу кезінде қарыз алушылардың/ қосалқы қарыз алушылардың/кепілгерлердің/ кепіл берушілердің несиелік қабілеттілігі мен төлем қабілеттілігін бағалау кезінде несиелік бөлімшенің жіберген қателіктерін анықтайды және түзетеді.</w:t>
      </w:r>
    </w:p>
    <w:p w14:paraId="19474C50"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АКҚД қамтамасыз ету мониторингін регламенттейтін </w:t>
      </w:r>
      <w:r w:rsidR="00AD0164">
        <w:rPr>
          <w:shd w:val="clear" w:color="auto" w:fill="FFFFFF"/>
          <w:lang w:val="kk"/>
        </w:rPr>
        <w:t>Банк</w:t>
      </w:r>
      <w:r w:rsidRPr="007624A8">
        <w:rPr>
          <w:shd w:val="clear" w:color="auto" w:fill="FFFFFF"/>
          <w:lang w:val="kk"/>
        </w:rPr>
        <w:t xml:space="preserve">тің ІШҚ сәйкес кепіл мониторингін жүргізуді бақылауды қамтамасыз етеді. </w:t>
      </w:r>
    </w:p>
    <w:p w14:paraId="5F4749D7"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ҚНТД ай сайын лимиттерді бақылауды жүзеге асырады. Лимиттерді бақылау нәтижелері </w:t>
      </w:r>
      <w:r w:rsidR="00AD0164">
        <w:rPr>
          <w:shd w:val="clear" w:color="auto" w:fill="FFFFFF"/>
          <w:lang w:val="kk"/>
        </w:rPr>
        <w:t>несиелік</w:t>
      </w:r>
      <w:r w:rsidRPr="007624A8">
        <w:rPr>
          <w:shd w:val="clear" w:color="auto" w:fill="FFFFFF"/>
          <w:lang w:val="kk"/>
        </w:rPr>
        <w:t xml:space="preserve"> тәуекел бойынша басқарушылық есептілікке енгізіледі және ай сайын БКК-ға, </w:t>
      </w:r>
      <w:r w:rsidR="00AD0164">
        <w:rPr>
          <w:shd w:val="clear" w:color="auto" w:fill="FFFFFF"/>
          <w:lang w:val="kk"/>
        </w:rPr>
        <w:t>Банк</w:t>
      </w:r>
      <w:r w:rsidRPr="007624A8">
        <w:rPr>
          <w:shd w:val="clear" w:color="auto" w:fill="FFFFFF"/>
          <w:lang w:val="kk"/>
        </w:rPr>
        <w:t xml:space="preserve"> </w:t>
      </w:r>
      <w:r w:rsidR="005925CC">
        <w:rPr>
          <w:shd w:val="clear" w:color="auto" w:fill="FFFFFF"/>
          <w:lang w:val="kk"/>
        </w:rPr>
        <w:t>Басқарма</w:t>
      </w:r>
      <w:r w:rsidRPr="007624A8">
        <w:rPr>
          <w:shd w:val="clear" w:color="auto" w:fill="FFFFFF"/>
          <w:lang w:val="kk"/>
        </w:rPr>
        <w:t xml:space="preserve">сына және тоқсан сайын </w:t>
      </w:r>
      <w:r w:rsidR="00AD0164">
        <w:rPr>
          <w:shd w:val="clear" w:color="auto" w:fill="FFFFFF"/>
          <w:lang w:val="kk"/>
        </w:rPr>
        <w:t>Банк</w:t>
      </w:r>
      <w:r w:rsidRPr="007624A8">
        <w:rPr>
          <w:shd w:val="clear" w:color="auto" w:fill="FFFFFF"/>
          <w:lang w:val="kk"/>
        </w:rPr>
        <w:t xml:space="preserve">тің ДК беріледі. </w:t>
      </w:r>
    </w:p>
    <w:p w14:paraId="4CE8A076"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Басқарушылық есептілікті қалыптастыру шеңберінде қаржылық және несиелік тәуекелдер бөлімшесі кнесиелік портфельдің жай-күйіне талдау жүргізеді. Несиелік портфельдің жай-күйін талдау белгілі бір күнге несиелердің құрылымы мен сапасын бағалауға, сондай-ақ жоспарлы және нормативтік көрсеткіштермен салыстырғанда қарыздар портфелінің жай-күйі туралы деректерді </w:t>
      </w:r>
      <w:r w:rsidR="00AD0164">
        <w:rPr>
          <w:shd w:val="clear" w:color="auto" w:fill="FFFFFF"/>
          <w:lang w:val="kk"/>
        </w:rPr>
        <w:t>Банк</w:t>
      </w:r>
      <w:r w:rsidRPr="007624A8">
        <w:rPr>
          <w:shd w:val="clear" w:color="auto" w:fill="FFFFFF"/>
          <w:lang w:val="kk"/>
        </w:rPr>
        <w:t xml:space="preserve">тің несиелік қызметі мәселесі бойынша басқарушылық шешімдер қабылдау үшін пайдалануға мүмкіндік беретін </w:t>
      </w:r>
      <w:r w:rsidR="00AD0164">
        <w:rPr>
          <w:shd w:val="clear" w:color="auto" w:fill="FFFFFF"/>
          <w:lang w:val="kk"/>
        </w:rPr>
        <w:t>Банк</w:t>
      </w:r>
      <w:r w:rsidRPr="007624A8">
        <w:rPr>
          <w:shd w:val="clear" w:color="auto" w:fill="FFFFFF"/>
          <w:lang w:val="kk"/>
        </w:rPr>
        <w:t>тің несиелік  қызметін жүйелі бақылау процесі болып табылады.</w:t>
      </w:r>
    </w:p>
    <w:p w14:paraId="1360A32A" w14:textId="77777777" w:rsidR="00E969E3" w:rsidRPr="00AD0164" w:rsidRDefault="0043638C" w:rsidP="00E969E3">
      <w:pPr>
        <w:ind w:firstLine="567"/>
        <w:jc w:val="both"/>
        <w:rPr>
          <w:shd w:val="clear" w:color="auto" w:fill="FFFFFF"/>
          <w:lang w:val="kk"/>
        </w:rPr>
      </w:pPr>
      <w:r w:rsidRPr="007624A8">
        <w:rPr>
          <w:shd w:val="clear" w:color="auto" w:fill="FFFFFF"/>
          <w:lang w:val="kk"/>
        </w:rPr>
        <w:t xml:space="preserve">Басқарушылық есептілік несиелік портфель және оның сапасы, </w:t>
      </w:r>
      <w:r w:rsidR="00AD0164">
        <w:rPr>
          <w:shd w:val="clear" w:color="auto" w:fill="FFFFFF"/>
          <w:lang w:val="kk"/>
        </w:rPr>
        <w:t>несиелік</w:t>
      </w:r>
      <w:r w:rsidRPr="007624A8">
        <w:rPr>
          <w:shd w:val="clear" w:color="auto" w:fill="FFFFFF"/>
          <w:lang w:val="kk"/>
        </w:rPr>
        <w:t xml:space="preserve"> тәуекелдің әртүрлі түрлеріне ұшырау деңгейлері, несиелік тәуекелдің шоғырлануы, жіктелуі мен резервтері және несиелік тәуекелдің басқа да параметрлері туралы ақпаратты қамтиды.</w:t>
      </w:r>
    </w:p>
    <w:p w14:paraId="7D6042FE" w14:textId="77777777" w:rsidR="00E969E3" w:rsidRPr="00AD0164" w:rsidRDefault="0043638C" w:rsidP="00E969E3">
      <w:pPr>
        <w:ind w:firstLine="567"/>
        <w:jc w:val="both"/>
        <w:rPr>
          <w:shd w:val="clear" w:color="auto" w:fill="FFFFFF"/>
          <w:lang w:val="kk"/>
        </w:rPr>
      </w:pPr>
      <w:r w:rsidRPr="007624A8">
        <w:rPr>
          <w:shd w:val="clear" w:color="auto" w:fill="FFFFFF"/>
          <w:lang w:val="kk"/>
        </w:rPr>
        <w:t>Несиелік портфельдің жай-күйін талдау нәтижелері:</w:t>
      </w:r>
    </w:p>
    <w:p w14:paraId="70F70813" w14:textId="77777777" w:rsidR="00E969E3" w:rsidRPr="00AD0164" w:rsidRDefault="0043638C" w:rsidP="00E969E3">
      <w:pPr>
        <w:tabs>
          <w:tab w:val="left" w:pos="851"/>
        </w:tabs>
        <w:ind w:firstLine="567"/>
        <w:jc w:val="both"/>
        <w:rPr>
          <w:lang w:val="kk"/>
        </w:rPr>
      </w:pPr>
      <w:r w:rsidRPr="007624A8">
        <w:rPr>
          <w:lang w:val="kk"/>
        </w:rPr>
        <w:t xml:space="preserve">- тоқсан сайын </w:t>
      </w:r>
      <w:r w:rsidR="00AD0164">
        <w:rPr>
          <w:lang w:val="kk"/>
        </w:rPr>
        <w:t>Банк</w:t>
      </w:r>
      <w:r w:rsidRPr="007624A8">
        <w:rPr>
          <w:lang w:val="kk"/>
        </w:rPr>
        <w:t>тің ТІБК және  ДК қарауына;</w:t>
      </w:r>
    </w:p>
    <w:p w14:paraId="4FFDC034" w14:textId="77777777" w:rsidR="00E969E3" w:rsidRPr="00AD0164" w:rsidRDefault="0043638C" w:rsidP="00E969E3">
      <w:pPr>
        <w:tabs>
          <w:tab w:val="left" w:pos="851"/>
        </w:tabs>
        <w:ind w:firstLine="567"/>
        <w:jc w:val="both"/>
        <w:rPr>
          <w:lang w:val="kk"/>
        </w:rPr>
      </w:pPr>
      <w:r w:rsidRPr="007624A8">
        <w:rPr>
          <w:lang w:val="kk"/>
        </w:rPr>
        <w:t xml:space="preserve">- ай сайын БКК мен </w:t>
      </w:r>
      <w:r w:rsidR="00AD0164">
        <w:rPr>
          <w:lang w:val="kk"/>
        </w:rPr>
        <w:t>Банк</w:t>
      </w:r>
      <w:r w:rsidRPr="007624A8">
        <w:rPr>
          <w:lang w:val="kk"/>
        </w:rPr>
        <w:t xml:space="preserve"> </w:t>
      </w:r>
      <w:r w:rsidR="005925CC">
        <w:rPr>
          <w:lang w:val="kk"/>
        </w:rPr>
        <w:t>Басқарма</w:t>
      </w:r>
      <w:r w:rsidRPr="007624A8">
        <w:rPr>
          <w:lang w:val="kk"/>
        </w:rPr>
        <w:t xml:space="preserve">сының қарауына. </w:t>
      </w:r>
    </w:p>
    <w:p w14:paraId="54C37C1B" w14:textId="77777777" w:rsidR="00E969E3" w:rsidRPr="00AD0164" w:rsidRDefault="0043638C" w:rsidP="00E969E3">
      <w:pPr>
        <w:tabs>
          <w:tab w:val="left" w:pos="851"/>
        </w:tabs>
        <w:ind w:firstLine="567"/>
        <w:jc w:val="both"/>
        <w:rPr>
          <w:lang w:val="kk"/>
        </w:rPr>
      </w:pPr>
      <w:r w:rsidRPr="007624A8">
        <w:rPr>
          <w:lang w:val="kk"/>
        </w:rPr>
        <w:t xml:space="preserve">- </w:t>
      </w:r>
      <w:r w:rsidRPr="007624A8">
        <w:rPr>
          <w:lang w:val="kk"/>
        </w:rPr>
        <w:br/>
      </w:r>
      <w:r w:rsidRPr="007624A8">
        <w:rPr>
          <w:lang w:val="kk"/>
        </w:rPr>
        <w:t>НК-да қаралғаннан кейін филиалдың несиелік портфелі бойынша басқарушылық шешімдер қабылдау үшін филиалдардың директорларына ай сайын.</w:t>
      </w:r>
    </w:p>
    <w:p w14:paraId="6A7D0341" w14:textId="77777777" w:rsidR="00E969E3" w:rsidRPr="00AD0164" w:rsidRDefault="00E969E3" w:rsidP="00E969E3">
      <w:pPr>
        <w:tabs>
          <w:tab w:val="left" w:pos="0"/>
          <w:tab w:val="left" w:pos="709"/>
        </w:tabs>
        <w:ind w:firstLine="709"/>
        <w:jc w:val="both"/>
        <w:rPr>
          <w:lang w:val="kk"/>
        </w:rPr>
      </w:pPr>
    </w:p>
    <w:p w14:paraId="58F2C095" w14:textId="77777777" w:rsidR="00E969E3" w:rsidRPr="00AD0164" w:rsidRDefault="00AD0164" w:rsidP="00E969E3">
      <w:pPr>
        <w:widowControl w:val="0"/>
        <w:suppressLineNumbers/>
        <w:shd w:val="clear" w:color="auto" w:fill="FFFFFF"/>
        <w:tabs>
          <w:tab w:val="left" w:pos="431"/>
          <w:tab w:val="left" w:pos="851"/>
        </w:tabs>
        <w:suppressAutoHyphens/>
        <w:ind w:firstLine="567"/>
        <w:jc w:val="both"/>
        <w:rPr>
          <w:rStyle w:val="s0"/>
          <w:rFonts w:eastAsia="Batang"/>
          <w:lang w:val="kk"/>
        </w:rPr>
      </w:pPr>
      <w:bookmarkStart w:id="10" w:name="z179"/>
      <w:r>
        <w:rPr>
          <w:rStyle w:val="s0"/>
          <w:rFonts w:eastAsia="Batang"/>
          <w:lang w:val="kk"/>
        </w:rPr>
        <w:t>Банк</w:t>
      </w:r>
      <w:r w:rsidRPr="007624A8">
        <w:rPr>
          <w:rStyle w:val="s0"/>
          <w:rFonts w:eastAsia="Batang"/>
          <w:lang w:val="kk"/>
        </w:rPr>
        <w:t>тің несиелік тәуекелді басқару жүйесі шеңберіндегі ұйымдық құрылымы таңдалған бизнес-модельге, қызмет ауқымына, операциялардың түрлері мен күрделілігіне сәйкес келеді, мүдделер қақтығысын азайтады және несиелік тәуекелді басқару жөніндегі өкілеттіктерді алқалы органдар мен құрылымдық бөлімшелер арасында бөледі және мыналарды қамтиды:</w:t>
      </w:r>
    </w:p>
    <w:bookmarkEnd w:id="10"/>
    <w:p w14:paraId="73D30A83" w14:textId="77777777" w:rsidR="00E969E3" w:rsidRPr="007624A8" w:rsidRDefault="00AD0164" w:rsidP="00E969E3">
      <w:pPr>
        <w:pStyle w:val="aa"/>
        <w:tabs>
          <w:tab w:val="left" w:pos="431"/>
          <w:tab w:val="left" w:pos="993"/>
          <w:tab w:val="left" w:pos="1134"/>
        </w:tabs>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lang w:val="kk"/>
        </w:rPr>
        <w:t>Банк</w:t>
      </w:r>
      <w:r w:rsidRPr="007624A8">
        <w:rPr>
          <w:rFonts w:ascii="Times New Roman" w:hAnsi="Times New Roman" w:cs="Times New Roman"/>
          <w:b/>
          <w:sz w:val="24"/>
          <w:szCs w:val="24"/>
          <w:lang w:val="kk"/>
        </w:rPr>
        <w:t>тің Директорлар кеңесі:</w:t>
      </w:r>
    </w:p>
    <w:p w14:paraId="0247437F"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 xml:space="preserve">тің стратегиясын, оның ішінде </w:t>
      </w:r>
      <w:r>
        <w:rPr>
          <w:rStyle w:val="s0"/>
          <w:lang w:val="kk"/>
        </w:rPr>
        <w:t>Банк</w:t>
      </w:r>
      <w:r w:rsidRPr="007624A8">
        <w:rPr>
          <w:rStyle w:val="s0"/>
          <w:lang w:val="kk"/>
        </w:rPr>
        <w:t xml:space="preserve">тің тәуекел-тәбетінің стратегиясын бекітеді, оның шеңберінде несиелік тәуекел бойынша тәуекел-тәбеттің жиынтық деңгейі, </w:t>
      </w:r>
      <w:r>
        <w:rPr>
          <w:rStyle w:val="s0"/>
          <w:lang w:val="kk"/>
        </w:rPr>
        <w:t>Банк</w:t>
      </w:r>
      <w:r w:rsidRPr="007624A8">
        <w:rPr>
          <w:rStyle w:val="s0"/>
          <w:lang w:val="kk"/>
        </w:rPr>
        <w:t>тің қаржы жүйесіндегі тиісті стратегиялары мен рөлдері бекітіледі;</w:t>
      </w:r>
    </w:p>
    <w:p w14:paraId="02F51504"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тәуекел-тәбет стратегиясының, </w:t>
      </w:r>
      <w:r w:rsidR="00AD0164">
        <w:rPr>
          <w:rStyle w:val="s0"/>
          <w:lang w:val="kk"/>
        </w:rPr>
        <w:t>несиелік</w:t>
      </w:r>
      <w:r w:rsidRPr="007624A8">
        <w:rPr>
          <w:rStyle w:val="s0"/>
          <w:lang w:val="kk"/>
        </w:rPr>
        <w:t xml:space="preserve"> тәуекел бойынша тәуекел-тәбеттің жиынтық деңгейінің және несиелік тәуекелді басқару саясатының сақталуын бақылауды жүзеге асырады; </w:t>
      </w:r>
    </w:p>
    <w:p w14:paraId="0F33DE93"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несиелік тәуекелдерді басқару саясатын бекітеді;</w:t>
      </w:r>
    </w:p>
    <w:p w14:paraId="53EE66A4"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Fonts w:ascii="Times New Roman" w:hAnsi="Times New Roman" w:cs="Times New Roman"/>
          <w:sz w:val="24"/>
          <w:szCs w:val="24"/>
          <w:lang w:val="kk"/>
        </w:rPr>
        <w:t>скорингтік жүйені әзірлеуге, оларды енгізуге, қолдануға және олардың жұмыс істеуін бақылауға жауапты бөлімшелерді айқындайды.</w:t>
      </w:r>
    </w:p>
    <w:p w14:paraId="7BE49176" w14:textId="77777777" w:rsidR="00E969E3" w:rsidRPr="007624A8" w:rsidRDefault="00AD0164" w:rsidP="00E969E3">
      <w:pPr>
        <w:pStyle w:val="aa"/>
        <w:tabs>
          <w:tab w:val="left" w:pos="431"/>
          <w:tab w:val="left" w:pos="993"/>
          <w:tab w:val="left" w:pos="1134"/>
        </w:tabs>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lang w:val="kk"/>
        </w:rPr>
        <w:t>Банк</w:t>
      </w:r>
      <w:r w:rsidRPr="007624A8">
        <w:rPr>
          <w:rFonts w:ascii="Times New Roman" w:hAnsi="Times New Roman" w:cs="Times New Roman"/>
          <w:b/>
          <w:sz w:val="24"/>
          <w:szCs w:val="24"/>
          <w:lang w:val="kk"/>
        </w:rPr>
        <w:t>тің ТІБК:</w:t>
      </w:r>
    </w:p>
    <w:p w14:paraId="0AAD5B79"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lastRenderedPageBreak/>
        <w:t>Банк</w:t>
      </w:r>
      <w:r w:rsidRPr="007624A8">
        <w:rPr>
          <w:rStyle w:val="s0"/>
          <w:lang w:val="kk"/>
        </w:rPr>
        <w:t xml:space="preserve">тің несиелік тәуекелі бойынша тәуекел-тәбеттің жиынтық деңгейін алдын ала қарайды және мақұлдайды және </w:t>
      </w:r>
      <w:r>
        <w:rPr>
          <w:rStyle w:val="s0"/>
          <w:lang w:val="kk"/>
        </w:rPr>
        <w:t>Банк</w:t>
      </w:r>
      <w:r w:rsidRPr="007624A8">
        <w:rPr>
          <w:rStyle w:val="s0"/>
          <w:lang w:val="kk"/>
        </w:rPr>
        <w:t>тің ДК бекітуіне ұсынады;</w:t>
      </w:r>
    </w:p>
    <w:p w14:paraId="379AF152"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етеді;</w:t>
      </w:r>
    </w:p>
    <w:p w14:paraId="4E28B1C0"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тің Директорлар кеңесіне қабылданатын несиелік тәуекелдер деңгейі туралы толық, шынайы және уақтылы ақпаратты тұрақты негізде ұсынуды қамтамасыз ететін басқарушылық ақпарат жүйесінің жұмыс істеуін айқындайтын ішкі тәртіпті әзірлеуді қамтамасыз етеді;</w:t>
      </w:r>
    </w:p>
    <w:p w14:paraId="0A380039"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 xml:space="preserve">тің Директорлар кеңесіне </w:t>
      </w:r>
      <w:r>
        <w:rPr>
          <w:rStyle w:val="s0"/>
          <w:lang w:val="kk"/>
        </w:rPr>
        <w:t>Банк</w:t>
      </w:r>
      <w:r w:rsidRPr="007624A8">
        <w:rPr>
          <w:rStyle w:val="s0"/>
          <w:lang w:val="kk"/>
        </w:rPr>
        <w:t xml:space="preserve">тің белгіленген ішкі құжаттары мен қағидаларына сәйкес </w:t>
      </w:r>
      <w:r w:rsidR="005925CC">
        <w:rPr>
          <w:rStyle w:val="s0"/>
          <w:lang w:val="kk"/>
        </w:rPr>
        <w:t>Басқарма</w:t>
      </w:r>
      <w:r w:rsidRPr="007624A8">
        <w:rPr>
          <w:rStyle w:val="s0"/>
          <w:lang w:val="kk"/>
        </w:rPr>
        <w:t xml:space="preserve"> жұмысының сапасын бақылау және бағалау үшін қажетті ақпаратты ұсынады, ол сондай-ақ несиелік тәуекел бойынша тәуекел-тәбеттің бекітілген жиынтық деңгейінің асып кету жағдайларын және оны бұзу себептерін қамтиды;</w:t>
      </w:r>
    </w:p>
    <w:p w14:paraId="216D4CA5" w14:textId="77777777" w:rsidR="00E969E3" w:rsidRPr="007624A8" w:rsidRDefault="00AD0164" w:rsidP="00E969E3">
      <w:pPr>
        <w:pStyle w:val="aa"/>
        <w:tabs>
          <w:tab w:val="left" w:pos="431"/>
          <w:tab w:val="left" w:pos="993"/>
          <w:tab w:val="left" w:pos="1134"/>
        </w:tabs>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lang w:val="kk"/>
        </w:rPr>
        <w:t>Банк</w:t>
      </w:r>
      <w:r w:rsidRPr="007624A8">
        <w:rPr>
          <w:rFonts w:ascii="Times New Roman" w:hAnsi="Times New Roman" w:cs="Times New Roman"/>
          <w:b/>
          <w:sz w:val="24"/>
          <w:szCs w:val="24"/>
          <w:lang w:val="kk"/>
        </w:rPr>
        <w:t xml:space="preserve"> </w:t>
      </w:r>
      <w:r w:rsidR="005925CC">
        <w:rPr>
          <w:rFonts w:ascii="Times New Roman" w:hAnsi="Times New Roman" w:cs="Times New Roman"/>
          <w:b/>
          <w:sz w:val="24"/>
          <w:szCs w:val="24"/>
          <w:lang w:val="kk"/>
        </w:rPr>
        <w:t>Басқарма</w:t>
      </w:r>
      <w:r w:rsidRPr="007624A8">
        <w:rPr>
          <w:rFonts w:ascii="Times New Roman" w:hAnsi="Times New Roman" w:cs="Times New Roman"/>
          <w:b/>
          <w:sz w:val="24"/>
          <w:szCs w:val="24"/>
          <w:lang w:val="kk"/>
        </w:rPr>
        <w:t>сы:</w:t>
      </w:r>
    </w:p>
    <w:p w14:paraId="792229C8"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Несиелік тәуекелді басқару саясатын әзірлеуді қамтамасыз етеді және </w:t>
      </w:r>
      <w:r w:rsidR="00AD0164">
        <w:rPr>
          <w:rStyle w:val="s0"/>
          <w:lang w:val="kk"/>
        </w:rPr>
        <w:t>Банк</w:t>
      </w:r>
      <w:r w:rsidRPr="007624A8">
        <w:rPr>
          <w:rStyle w:val="s0"/>
          <w:lang w:val="kk"/>
        </w:rPr>
        <w:t>тің ТІБК алдын ала бекітуіне ұсынады;</w:t>
      </w:r>
    </w:p>
    <w:p w14:paraId="2EA9E7AD"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тің несиелік тәуекелі бойынша тәуекел-тәбеттің жиынтық деңгейін айқындау және есептеу әдістемесін бекітеді;</w:t>
      </w:r>
    </w:p>
    <w:p w14:paraId="4729A1CD"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несиелік тәуекелді басқару бөлігінде </w:t>
      </w:r>
      <w:r w:rsidR="00AD0164">
        <w:rPr>
          <w:rStyle w:val="s0"/>
          <w:lang w:val="kk"/>
        </w:rPr>
        <w:t>Банк</w:t>
      </w:r>
      <w:r w:rsidRPr="007624A8">
        <w:rPr>
          <w:rStyle w:val="s0"/>
          <w:lang w:val="kk"/>
        </w:rPr>
        <w:t xml:space="preserve">тің және оның қызметкерлерінің  </w:t>
      </w:r>
      <w:r w:rsidR="00AD0164">
        <w:rPr>
          <w:rStyle w:val="s0"/>
          <w:lang w:val="kk"/>
        </w:rPr>
        <w:t>Банк</w:t>
      </w:r>
      <w:r w:rsidRPr="007624A8">
        <w:rPr>
          <w:rStyle w:val="s0"/>
          <w:lang w:val="kk"/>
        </w:rPr>
        <w:t>тің ІШҚ   сақтауын мониторингтеуге және бақылауға жауапты болып табылады;</w:t>
      </w:r>
    </w:p>
    <w:p w14:paraId="23311A07"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осы Саясатты іске асыру мақсатында несиелік тәуекелді басқару жөніндегі </w:t>
      </w:r>
      <w:r w:rsidR="00AD0164">
        <w:rPr>
          <w:rStyle w:val="s0"/>
          <w:lang w:val="kk"/>
        </w:rPr>
        <w:t>Банк</w:t>
      </w:r>
      <w:r w:rsidRPr="007624A8">
        <w:rPr>
          <w:rStyle w:val="s0"/>
          <w:lang w:val="kk"/>
        </w:rPr>
        <w:t>тің ІШҚ бекітеді;</w:t>
      </w:r>
    </w:p>
    <w:p w14:paraId="2DC04F3E"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айына кемінде 1 рет </w:t>
      </w:r>
      <w:r w:rsidR="00AD0164">
        <w:rPr>
          <w:rStyle w:val="s0"/>
          <w:lang w:val="kk"/>
        </w:rPr>
        <w:t>Банк</w:t>
      </w:r>
      <w:r w:rsidRPr="007624A8">
        <w:rPr>
          <w:rStyle w:val="s0"/>
          <w:lang w:val="kk"/>
        </w:rPr>
        <w:t xml:space="preserve">тің несиелік тәуекелді басқару жөніндегі ақпаратты қарау жолымен  несиелік тәуекелді басқару бөлігінде </w:t>
      </w:r>
      <w:r w:rsidR="00AD0164">
        <w:rPr>
          <w:rStyle w:val="s0"/>
          <w:lang w:val="kk"/>
        </w:rPr>
        <w:t>Банк</w:t>
      </w:r>
      <w:r w:rsidRPr="007624A8">
        <w:rPr>
          <w:rStyle w:val="s0"/>
          <w:lang w:val="kk"/>
        </w:rPr>
        <w:t xml:space="preserve">тің ІШҚ сақтауын мониторингілеу және бақылау туралы ақпаратты қарайды; </w:t>
      </w:r>
    </w:p>
    <w:p w14:paraId="45ACC90D"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несиелік тәуекелді стресс-тестілеу нәтижелері туралы ақпаратты үнемі қарастырады;</w:t>
      </w:r>
    </w:p>
    <w:p w14:paraId="10A9D529"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несиелік тәуекел бойынша тәуекел-тәбет деңгейін, оның ішінде </w:t>
      </w:r>
      <w:r w:rsidR="00AD0164">
        <w:rPr>
          <w:rStyle w:val="s0"/>
          <w:lang w:val="kk"/>
        </w:rPr>
        <w:t>Банк</w:t>
      </w:r>
      <w:r w:rsidRPr="007624A8">
        <w:rPr>
          <w:rStyle w:val="s0"/>
          <w:lang w:val="kk"/>
        </w:rPr>
        <w:t xml:space="preserve">тің ДК бекіткен несиелік тәуекел бойынша тәуекел-тәбеттің жиынтық деңгейі шеңберінде бекітеді; </w:t>
      </w:r>
    </w:p>
    <w:p w14:paraId="5E634CC6"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несиелік тәуекел бойынша лимиттерді бекітеді.</w:t>
      </w:r>
    </w:p>
    <w:p w14:paraId="228541B1" w14:textId="77777777" w:rsidR="00E969E3" w:rsidRPr="007624A8" w:rsidRDefault="00AD0164" w:rsidP="00E969E3">
      <w:pPr>
        <w:pStyle w:val="aa"/>
        <w:tabs>
          <w:tab w:val="left" w:pos="431"/>
          <w:tab w:val="left" w:pos="993"/>
          <w:tab w:val="left" w:pos="1134"/>
        </w:tabs>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lang w:val="kk"/>
        </w:rPr>
        <w:t>Банк</w:t>
      </w:r>
      <w:r w:rsidRPr="007624A8">
        <w:rPr>
          <w:rFonts w:ascii="Times New Roman" w:hAnsi="Times New Roman" w:cs="Times New Roman"/>
          <w:b/>
          <w:sz w:val="24"/>
          <w:szCs w:val="24"/>
          <w:lang w:val="kk"/>
        </w:rPr>
        <w:t>тің Несие комитеті:</w:t>
      </w:r>
    </w:p>
    <w:p w14:paraId="6D35DD25"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әзірлеу</w:t>
      </w:r>
      <w:r w:rsidRPr="007624A8">
        <w:rPr>
          <w:rStyle w:val="s0"/>
          <w:lang w:val="kk"/>
        </w:rPr>
        <w:t xml:space="preserve"> қорытындысы бойынша </w:t>
      </w:r>
      <w:r w:rsidR="00AD0164">
        <w:rPr>
          <w:rStyle w:val="s0"/>
          <w:lang w:val="kk"/>
        </w:rPr>
        <w:t>Банк</w:t>
      </w:r>
      <w:r w:rsidRPr="007624A8">
        <w:rPr>
          <w:rStyle w:val="s0"/>
          <w:lang w:val="kk"/>
        </w:rPr>
        <w:t xml:space="preserve">тің ІШҚ несиелік тәуекелді басқару бөлігінде </w:t>
      </w:r>
      <w:r w:rsidR="00AD0164">
        <w:rPr>
          <w:rStyle w:val="s0"/>
          <w:lang w:val="kk"/>
        </w:rPr>
        <w:t>Банк</w:t>
      </w:r>
      <w:r w:rsidRPr="007624A8">
        <w:rPr>
          <w:rStyle w:val="s0"/>
          <w:lang w:val="kk"/>
        </w:rPr>
        <w:t xml:space="preserve"> </w:t>
      </w:r>
      <w:r w:rsidR="005925CC">
        <w:rPr>
          <w:rStyle w:val="s0"/>
          <w:lang w:val="kk"/>
        </w:rPr>
        <w:t>Басқарма</w:t>
      </w:r>
      <w:r w:rsidRPr="007624A8">
        <w:rPr>
          <w:rStyle w:val="s0"/>
          <w:lang w:val="kk"/>
        </w:rPr>
        <w:t>сына бекіту үшін ұсынады;</w:t>
      </w:r>
    </w:p>
    <w:p w14:paraId="4671B6F9"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несиелік тәуекелді басқару бойынша </w:t>
      </w:r>
      <w:r w:rsidR="00AD0164">
        <w:rPr>
          <w:rStyle w:val="s0"/>
          <w:lang w:val="kk"/>
        </w:rPr>
        <w:t>Банк</w:t>
      </w:r>
      <w:r w:rsidRPr="007624A8">
        <w:rPr>
          <w:rStyle w:val="s0"/>
          <w:lang w:val="kk"/>
        </w:rPr>
        <w:t>тің ІШҚ алдын ала қарайды;</w:t>
      </w:r>
    </w:p>
    <w:p w14:paraId="138542E7"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несиелік тәуекел бойынша лимиттерді, оның ішінде </w:t>
      </w:r>
      <w:r w:rsidR="00AD0164">
        <w:rPr>
          <w:rStyle w:val="s0"/>
          <w:lang w:val="kk"/>
        </w:rPr>
        <w:t>Банк</w:t>
      </w:r>
      <w:r w:rsidRPr="007624A8">
        <w:rPr>
          <w:rStyle w:val="s0"/>
          <w:lang w:val="kk"/>
        </w:rPr>
        <w:t xml:space="preserve">тің ДК бекіткен несиелік тәуекел бойынша тәуекел-тәбеттің жиынтық деңгейі шеңберінде алдын ала қарайды және </w:t>
      </w:r>
      <w:r w:rsidR="00AD0164">
        <w:rPr>
          <w:rStyle w:val="s0"/>
          <w:lang w:val="kk"/>
        </w:rPr>
        <w:t>Банк</w:t>
      </w:r>
      <w:r w:rsidRPr="007624A8">
        <w:rPr>
          <w:rStyle w:val="s0"/>
          <w:lang w:val="kk"/>
        </w:rPr>
        <w:t xml:space="preserve"> </w:t>
      </w:r>
      <w:r w:rsidR="005925CC">
        <w:rPr>
          <w:rStyle w:val="s0"/>
          <w:lang w:val="kk"/>
        </w:rPr>
        <w:t>Басқарма</w:t>
      </w:r>
      <w:r w:rsidRPr="007624A8">
        <w:rPr>
          <w:rStyle w:val="s0"/>
          <w:lang w:val="kk"/>
        </w:rPr>
        <w:t xml:space="preserve">сының лимиттері бойынша ұсынымдар береді; </w:t>
      </w:r>
    </w:p>
    <w:p w14:paraId="7A646697"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бекітілген өкілеттіктер шеңберінде несиелік өтінімдер бойынша шешім қабылдайды;</w:t>
      </w:r>
    </w:p>
    <w:p w14:paraId="78C0A46A" w14:textId="77777777" w:rsidR="00E969E3" w:rsidRPr="007624A8" w:rsidRDefault="0043638C" w:rsidP="00E969E3">
      <w:pPr>
        <w:pStyle w:val="aa"/>
        <w:tabs>
          <w:tab w:val="left" w:pos="1134"/>
        </w:tabs>
        <w:spacing w:line="240" w:lineRule="auto"/>
        <w:ind w:left="0" w:firstLine="567"/>
        <w:jc w:val="both"/>
        <w:rPr>
          <w:rFonts w:ascii="Times New Roman" w:hAnsi="Times New Roman" w:cs="Times New Roman"/>
          <w:sz w:val="24"/>
          <w:szCs w:val="24"/>
        </w:rPr>
      </w:pPr>
      <w:r w:rsidRPr="007624A8">
        <w:rPr>
          <w:rFonts w:ascii="Times New Roman" w:hAnsi="Times New Roman" w:cs="Times New Roman"/>
          <w:b/>
          <w:sz w:val="24"/>
          <w:szCs w:val="24"/>
          <w:lang w:val="kk"/>
        </w:rPr>
        <w:t>Ішкі аудит бөлімшесі</w:t>
      </w:r>
      <w:r w:rsidRPr="007624A8">
        <w:rPr>
          <w:rFonts w:ascii="Times New Roman" w:hAnsi="Times New Roman" w:cs="Times New Roman"/>
          <w:sz w:val="24"/>
          <w:szCs w:val="24"/>
          <w:lang w:val="kk"/>
        </w:rPr>
        <w:t xml:space="preserve"> несиелік тәуекелді басқару жүйесінің тиімділігін бағалауды жүзеге асырады.</w:t>
      </w:r>
    </w:p>
    <w:p w14:paraId="11707690" w14:textId="77777777" w:rsidR="00E969E3" w:rsidRPr="007624A8" w:rsidRDefault="0043638C" w:rsidP="00E969E3">
      <w:pPr>
        <w:pStyle w:val="aa"/>
        <w:tabs>
          <w:tab w:val="left" w:pos="431"/>
          <w:tab w:val="left" w:pos="993"/>
          <w:tab w:val="left" w:pos="1134"/>
        </w:tabs>
        <w:spacing w:line="240" w:lineRule="auto"/>
        <w:ind w:left="567"/>
        <w:jc w:val="both"/>
        <w:rPr>
          <w:rFonts w:ascii="Times New Roman" w:hAnsi="Times New Roman" w:cs="Times New Roman"/>
          <w:b/>
          <w:sz w:val="24"/>
          <w:szCs w:val="24"/>
        </w:rPr>
      </w:pPr>
      <w:r w:rsidRPr="007624A8">
        <w:rPr>
          <w:rFonts w:ascii="Times New Roman" w:hAnsi="Times New Roman" w:cs="Times New Roman"/>
          <w:b/>
          <w:sz w:val="24"/>
          <w:szCs w:val="24"/>
          <w:lang w:val="kk"/>
        </w:rPr>
        <w:t>Қаржылық</w:t>
      </w:r>
      <w:r w:rsidRPr="007624A8">
        <w:rPr>
          <w:rFonts w:ascii="Times New Roman" w:hAnsi="Times New Roman" w:cs="Times New Roman"/>
          <w:b/>
          <w:sz w:val="24"/>
          <w:szCs w:val="24"/>
          <w:lang w:val="kk"/>
        </w:rPr>
        <w:t xml:space="preserve"> және несиелік тәуекелдер бөлімі:</w:t>
      </w:r>
    </w:p>
    <w:p w14:paraId="22813620"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тәуекелдерді басқару саясаты мен рәсімдерін, тәуекел-тәбет стратегиясын және тәуекел-тәбет деңгейлерін анықтауды қамтитын тәуекелдерді басқару жүйесін әзірлейді;</w:t>
      </w:r>
    </w:p>
    <w:p w14:paraId="52062BDC"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 xml:space="preserve"> қызметіне тән елеулі ағымдағы және әлеуетті тәуекелдерді анықтауды жүзеге асырады;</w:t>
      </w:r>
    </w:p>
    <w:p w14:paraId="51CD86A4"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тәуекелдерді бағалауды және тәуекел-тәбеттің жиынтық деңгейлерін айқындауды жүзеге асырады;</w:t>
      </w:r>
    </w:p>
    <w:p w14:paraId="54B314BF"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 xml:space="preserve">кейіннен тәуекелдерді басқару комитетінің қарауына шығару және </w:t>
      </w:r>
      <w:r w:rsidR="00AD0164">
        <w:rPr>
          <w:rStyle w:val="s0"/>
          <w:lang w:val="kk"/>
        </w:rPr>
        <w:t>Банк</w:t>
      </w:r>
      <w:r w:rsidRPr="007624A8">
        <w:rPr>
          <w:rStyle w:val="s0"/>
          <w:lang w:val="kk"/>
        </w:rPr>
        <w:t>тің Директорлар кеңесінің бекітуі үшін несиелік тәуекел бойынша тәуекел-тәбеттің жиынтық деңгейін, тәуекел-тәбет деңгейлерінің сақталуына мониторингті әзірлейді;</w:t>
      </w:r>
    </w:p>
    <w:p w14:paraId="752FD50D"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lastRenderedPageBreak/>
        <w:t>тәуекел-тәбет деңгейінің бұзылуын анықтауға бағытталған ерте ескерту жүйелері мен триггерлерді әзірлейді;</w:t>
      </w:r>
    </w:p>
    <w:p w14:paraId="470D429E"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Банк</w:t>
      </w:r>
      <w:r w:rsidRPr="007624A8">
        <w:rPr>
          <w:rStyle w:val="s0"/>
          <w:lang w:val="kk"/>
        </w:rPr>
        <w:t xml:space="preserve">тің </w:t>
      </w:r>
      <w:r w:rsidR="005925CC">
        <w:rPr>
          <w:rStyle w:val="s0"/>
          <w:lang w:val="kk"/>
        </w:rPr>
        <w:t>Басқарма</w:t>
      </w:r>
      <w:r w:rsidRPr="007624A8">
        <w:rPr>
          <w:rStyle w:val="s0"/>
          <w:lang w:val="kk"/>
        </w:rPr>
        <w:t xml:space="preserve">сына, </w:t>
      </w:r>
      <w:r>
        <w:rPr>
          <w:rStyle w:val="s0"/>
          <w:lang w:val="kk"/>
        </w:rPr>
        <w:t>Банк</w:t>
      </w:r>
      <w:r w:rsidRPr="007624A8">
        <w:rPr>
          <w:rStyle w:val="s0"/>
          <w:lang w:val="kk"/>
        </w:rPr>
        <w:t xml:space="preserve">тің ТІБК және </w:t>
      </w:r>
      <w:r>
        <w:rPr>
          <w:rStyle w:val="s0"/>
          <w:lang w:val="kk"/>
        </w:rPr>
        <w:t>Банк</w:t>
      </w:r>
      <w:r w:rsidRPr="007624A8">
        <w:rPr>
          <w:rStyle w:val="s0"/>
          <w:lang w:val="kk"/>
        </w:rPr>
        <w:t>тің ДК-на басқарушылық есептілікті ұсынады;</w:t>
      </w:r>
    </w:p>
    <w:p w14:paraId="62C17AA4"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сандық және сапалық параметрлерді ескере отырып,  несиелік тәуекелдерді анықтауды және өлшеуді жүзеге асырады;</w:t>
      </w:r>
    </w:p>
    <w:p w14:paraId="338ADE37" w14:textId="77777777" w:rsidR="00E969E3" w:rsidRPr="007624A8" w:rsidRDefault="00AD0164" w:rsidP="00E969E3">
      <w:pPr>
        <w:pStyle w:val="aa"/>
        <w:numPr>
          <w:ilvl w:val="0"/>
          <w:numId w:val="46"/>
        </w:numPr>
        <w:tabs>
          <w:tab w:val="left" w:pos="431"/>
          <w:tab w:val="left" w:pos="993"/>
        </w:tabs>
        <w:spacing w:line="240" w:lineRule="auto"/>
        <w:ind w:left="0" w:firstLine="567"/>
        <w:jc w:val="both"/>
        <w:rPr>
          <w:rStyle w:val="s0"/>
        </w:rPr>
      </w:pPr>
      <w:r>
        <w:rPr>
          <w:rStyle w:val="s0"/>
          <w:lang w:val="kk"/>
        </w:rPr>
        <w:t>несиелік</w:t>
      </w:r>
      <w:r w:rsidRPr="007624A8">
        <w:rPr>
          <w:rStyle w:val="s0"/>
          <w:lang w:val="kk"/>
        </w:rPr>
        <w:t xml:space="preserve"> тәуекелдің </w:t>
      </w:r>
      <w:r>
        <w:rPr>
          <w:rStyle w:val="s0"/>
          <w:lang w:val="kk"/>
        </w:rPr>
        <w:t>несиелік</w:t>
      </w:r>
      <w:r w:rsidRPr="007624A8">
        <w:rPr>
          <w:rStyle w:val="s0"/>
          <w:lang w:val="kk"/>
        </w:rPr>
        <w:t xml:space="preserve"> тәуекелі бойынша тәуекел-тәбеттің жиынтық деңгейін есептеу және айқындау үшін қажетті нарықтық параметрлердің өзгеруіне сараптамалық бағалауды жүзеге асырады, </w:t>
      </w:r>
      <w:r>
        <w:rPr>
          <w:rStyle w:val="s0"/>
          <w:lang w:val="kk"/>
        </w:rPr>
        <w:t>несиелік</w:t>
      </w:r>
      <w:r w:rsidRPr="007624A8">
        <w:rPr>
          <w:rStyle w:val="s0"/>
          <w:lang w:val="kk"/>
        </w:rPr>
        <w:t xml:space="preserve"> тәуекелдің ағымдағы және болжамды деңгейлерін есептеуді жүргізеді;</w:t>
      </w:r>
    </w:p>
    <w:p w14:paraId="717BA863" w14:textId="77777777" w:rsidR="00E969E3" w:rsidRPr="007624A8" w:rsidRDefault="0043638C" w:rsidP="00E969E3">
      <w:pPr>
        <w:pStyle w:val="aa"/>
        <w:numPr>
          <w:ilvl w:val="0"/>
          <w:numId w:val="46"/>
        </w:numPr>
        <w:tabs>
          <w:tab w:val="left" w:pos="431"/>
          <w:tab w:val="left" w:pos="993"/>
        </w:tabs>
        <w:spacing w:line="240" w:lineRule="auto"/>
        <w:ind w:left="0" w:firstLine="567"/>
        <w:jc w:val="both"/>
        <w:rPr>
          <w:rStyle w:val="s0"/>
        </w:rPr>
      </w:pPr>
      <w:r w:rsidRPr="007624A8">
        <w:rPr>
          <w:rStyle w:val="s0"/>
          <w:lang w:val="kk"/>
        </w:rPr>
        <w:t>несиелік тәуекел деңгейін түзетуді бастайды;</w:t>
      </w:r>
    </w:p>
    <w:p w14:paraId="2FF7D7F3" w14:textId="77777777" w:rsidR="00E969E3" w:rsidRPr="00AD0164" w:rsidRDefault="0043638C" w:rsidP="00E969E3">
      <w:pPr>
        <w:pStyle w:val="aa"/>
        <w:numPr>
          <w:ilvl w:val="0"/>
          <w:numId w:val="46"/>
        </w:numPr>
        <w:tabs>
          <w:tab w:val="left" w:pos="431"/>
          <w:tab w:val="left" w:pos="993"/>
        </w:tabs>
        <w:spacing w:line="240" w:lineRule="auto"/>
        <w:ind w:left="0" w:firstLine="567"/>
        <w:jc w:val="both"/>
        <w:rPr>
          <w:rStyle w:val="s0"/>
          <w:lang w:val="kk"/>
        </w:rPr>
      </w:pPr>
      <w:r w:rsidRPr="007624A8">
        <w:rPr>
          <w:rStyle w:val="s0"/>
          <w:lang w:val="kk"/>
        </w:rPr>
        <w:t xml:space="preserve"> тәуекелдердің болжамды және ағымдағы деңгейлерін есептеу нәтижелері бойынша 1 (бір) жылдан кем емес мерзімге тәуекел-тәбеттің жиынтық деңгейін алдын ала айқындайды; </w:t>
      </w:r>
    </w:p>
    <w:p w14:paraId="52245407" w14:textId="77777777" w:rsidR="00E969E3" w:rsidRPr="00AD0164" w:rsidRDefault="00AD0164" w:rsidP="00E969E3">
      <w:pPr>
        <w:pStyle w:val="aa"/>
        <w:numPr>
          <w:ilvl w:val="0"/>
          <w:numId w:val="46"/>
        </w:numPr>
        <w:tabs>
          <w:tab w:val="left" w:pos="431"/>
          <w:tab w:val="left" w:pos="993"/>
        </w:tabs>
        <w:spacing w:line="240" w:lineRule="auto"/>
        <w:ind w:left="0" w:firstLine="567"/>
        <w:jc w:val="both"/>
        <w:rPr>
          <w:rStyle w:val="s0"/>
          <w:lang w:val="kk"/>
        </w:rPr>
      </w:pPr>
      <w:r>
        <w:rPr>
          <w:rStyle w:val="s0"/>
          <w:lang w:val="kk"/>
        </w:rPr>
        <w:t>несиелік</w:t>
      </w:r>
      <w:r w:rsidRPr="007624A8">
        <w:rPr>
          <w:rStyle w:val="s0"/>
          <w:lang w:val="kk"/>
        </w:rPr>
        <w:t xml:space="preserve"> тәуекелдерді басқару стратегиясын, оның ішінде </w:t>
      </w:r>
      <w:r>
        <w:rPr>
          <w:rStyle w:val="s0"/>
          <w:lang w:val="kk"/>
        </w:rPr>
        <w:t>несиелік</w:t>
      </w:r>
      <w:r w:rsidRPr="007624A8">
        <w:rPr>
          <w:rStyle w:val="s0"/>
          <w:lang w:val="kk"/>
        </w:rPr>
        <w:t xml:space="preserve"> тәуекелдердің деңгейін айқындайтын және олардың параметрлерін (сандық және сапалық)сипаттайтын ұсыныстарды әзірлейді; </w:t>
      </w:r>
    </w:p>
    <w:p w14:paraId="56B866B6" w14:textId="77777777" w:rsidR="00E969E3" w:rsidRPr="00AD0164" w:rsidRDefault="00AD0164" w:rsidP="00E969E3">
      <w:pPr>
        <w:pStyle w:val="aa"/>
        <w:numPr>
          <w:ilvl w:val="0"/>
          <w:numId w:val="46"/>
        </w:numPr>
        <w:tabs>
          <w:tab w:val="left" w:pos="431"/>
          <w:tab w:val="left" w:pos="993"/>
        </w:tabs>
        <w:spacing w:line="240" w:lineRule="auto"/>
        <w:ind w:left="0" w:firstLine="567"/>
        <w:jc w:val="both"/>
        <w:rPr>
          <w:rStyle w:val="s0"/>
          <w:lang w:val="kk"/>
        </w:rPr>
      </w:pPr>
      <w:r>
        <w:rPr>
          <w:rStyle w:val="s0"/>
          <w:lang w:val="kk"/>
        </w:rPr>
        <w:t>Банк</w:t>
      </w:r>
      <w:r w:rsidRPr="007624A8">
        <w:rPr>
          <w:rStyle w:val="s0"/>
          <w:lang w:val="kk"/>
        </w:rPr>
        <w:t xml:space="preserve"> </w:t>
      </w:r>
      <w:r w:rsidR="005925CC">
        <w:rPr>
          <w:rStyle w:val="s0"/>
          <w:lang w:val="kk"/>
        </w:rPr>
        <w:t>Басқарма</w:t>
      </w:r>
      <w:r w:rsidRPr="007624A8">
        <w:rPr>
          <w:rStyle w:val="s0"/>
          <w:lang w:val="kk"/>
        </w:rPr>
        <w:t xml:space="preserve">сының </w:t>
      </w:r>
      <w:r>
        <w:rPr>
          <w:rStyle w:val="s0"/>
          <w:lang w:val="kk"/>
        </w:rPr>
        <w:t>несиелік</w:t>
      </w:r>
      <w:r w:rsidRPr="007624A8">
        <w:rPr>
          <w:rStyle w:val="s0"/>
          <w:lang w:val="kk"/>
        </w:rPr>
        <w:t xml:space="preserve"> тәуекелді алдын ала бағалауды мақұлдау нәтижелері бойынша </w:t>
      </w:r>
      <w:r>
        <w:rPr>
          <w:rStyle w:val="s0"/>
          <w:lang w:val="kk"/>
        </w:rPr>
        <w:t>Банк</w:t>
      </w:r>
      <w:r w:rsidRPr="007624A8">
        <w:rPr>
          <w:rStyle w:val="s0"/>
          <w:lang w:val="kk"/>
        </w:rPr>
        <w:t xml:space="preserve">тің ДК үшін </w:t>
      </w:r>
      <w:r>
        <w:rPr>
          <w:rStyle w:val="s0"/>
          <w:lang w:val="kk"/>
        </w:rPr>
        <w:t>несиелік</w:t>
      </w:r>
      <w:r w:rsidRPr="007624A8">
        <w:rPr>
          <w:rStyle w:val="s0"/>
          <w:lang w:val="kk"/>
        </w:rPr>
        <w:t xml:space="preserve"> тәуекел бойынша тәуекел-тәбеттің жиынтық деңгейін есептеу нәтижелерін дайындайды.</w:t>
      </w:r>
    </w:p>
    <w:p w14:paraId="7B49299B" w14:textId="77777777" w:rsidR="00E969E3" w:rsidRPr="00AD0164" w:rsidRDefault="00E969E3" w:rsidP="00E969E3">
      <w:pPr>
        <w:ind w:firstLine="709"/>
        <w:jc w:val="both"/>
        <w:rPr>
          <w:rFonts w:eastAsiaTheme="minorHAnsi"/>
          <w:lang w:val="kk"/>
        </w:rPr>
      </w:pPr>
    </w:p>
    <w:p w14:paraId="40CE292D" w14:textId="77777777" w:rsidR="00E969E3" w:rsidRPr="00AD0164" w:rsidRDefault="00AD0164" w:rsidP="00E969E3">
      <w:pPr>
        <w:ind w:firstLine="567"/>
        <w:jc w:val="both"/>
        <w:rPr>
          <w:shd w:val="clear" w:color="auto" w:fill="FFFFFF"/>
          <w:lang w:val="kk"/>
        </w:rPr>
      </w:pPr>
      <w:r>
        <w:rPr>
          <w:shd w:val="clear" w:color="auto" w:fill="FFFFFF"/>
          <w:lang w:val="kk"/>
        </w:rPr>
        <w:t>Несиелік</w:t>
      </w:r>
      <w:r w:rsidRPr="00577217">
        <w:rPr>
          <w:shd w:val="clear" w:color="auto" w:fill="FFFFFF"/>
          <w:lang w:val="kk"/>
        </w:rPr>
        <w:t xml:space="preserve"> тәуекелге ұшыраған </w:t>
      </w:r>
      <w:r>
        <w:rPr>
          <w:shd w:val="clear" w:color="auto" w:fill="FFFFFF"/>
          <w:lang w:val="kk"/>
        </w:rPr>
        <w:t>Банк</w:t>
      </w:r>
      <w:r w:rsidRPr="00577217">
        <w:rPr>
          <w:shd w:val="clear" w:color="auto" w:fill="FFFFFF"/>
          <w:lang w:val="kk"/>
        </w:rPr>
        <w:t xml:space="preserve">тің активтері және </w:t>
      </w:r>
      <w:r>
        <w:rPr>
          <w:shd w:val="clear" w:color="auto" w:fill="FFFFFF"/>
          <w:lang w:val="kk"/>
        </w:rPr>
        <w:t>несиелік</w:t>
      </w:r>
      <w:r w:rsidRPr="00577217">
        <w:rPr>
          <w:shd w:val="clear" w:color="auto" w:fill="FFFFFF"/>
          <w:lang w:val="kk"/>
        </w:rPr>
        <w:t xml:space="preserve"> тәуекел туралы ақпарат 01.01.2026 жылғы жағдай бойынша 1-қосымшада берілген.</w:t>
      </w:r>
    </w:p>
    <w:p w14:paraId="400E8594" w14:textId="77777777" w:rsidR="00E969E3" w:rsidRDefault="00E969E3" w:rsidP="00E969E3">
      <w:pPr>
        <w:pStyle w:val="Normaltext"/>
        <w:rPr>
          <w:rFonts w:ascii="Times New Roman" w:hAnsi="Times New Roman" w:cs="Times New Roman"/>
        </w:rPr>
        <w:sectPr w:rsidR="00E969E3" w:rsidSect="005925CC">
          <w:headerReference w:type="default" r:id="rId7"/>
          <w:footerReference w:type="default" r:id="rId8"/>
          <w:headerReference w:type="first" r:id="rId9"/>
          <w:pgSz w:w="11906" w:h="16838" w:code="9"/>
          <w:pgMar w:top="720" w:right="1133" w:bottom="0" w:left="1276" w:header="284" w:footer="573" w:gutter="0"/>
          <w:cols w:space="2"/>
          <w:titlePg/>
          <w:docGrid w:linePitch="360"/>
        </w:sectPr>
      </w:pPr>
    </w:p>
    <w:p w14:paraId="08275DA1" w14:textId="77777777" w:rsidR="00E969E3" w:rsidRDefault="00AD0164" w:rsidP="00E969E3">
      <w:pPr>
        <w:pStyle w:val="Normaltext"/>
        <w:ind w:left="10065"/>
        <w:rPr>
          <w:rFonts w:ascii="Times New Roman" w:hAnsi="Times New Roman" w:cs="Times New Roman"/>
        </w:rPr>
      </w:pPr>
      <w:r>
        <w:rPr>
          <w:rFonts w:ascii="Times New Roman" w:hAnsi="Times New Roman" w:cs="Times New Roman"/>
          <w:lang w:val="kk"/>
        </w:rPr>
        <w:lastRenderedPageBreak/>
        <w:t>«</w:t>
      </w:r>
      <w:r w:rsidRPr="00577217">
        <w:rPr>
          <w:rFonts w:ascii="Times New Roman" w:hAnsi="Times New Roman" w:cs="Times New Roman"/>
          <w:lang w:val="kk"/>
        </w:rPr>
        <w:t xml:space="preserve">Отбасы </w:t>
      </w:r>
      <w:r>
        <w:rPr>
          <w:rFonts w:ascii="Times New Roman" w:hAnsi="Times New Roman" w:cs="Times New Roman"/>
          <w:lang w:val="kk"/>
        </w:rPr>
        <w:t>Банк</w:t>
      </w:r>
      <w:r w:rsidRPr="00577217">
        <w:rPr>
          <w:rFonts w:ascii="Times New Roman" w:hAnsi="Times New Roman" w:cs="Times New Roman"/>
          <w:lang w:val="kk"/>
        </w:rPr>
        <w:t>і</w:t>
      </w:r>
      <w:r>
        <w:rPr>
          <w:rFonts w:ascii="Times New Roman" w:hAnsi="Times New Roman" w:cs="Times New Roman"/>
          <w:lang w:val="kk"/>
        </w:rPr>
        <w:t>»</w:t>
      </w:r>
      <w:r w:rsidRPr="00577217">
        <w:rPr>
          <w:rFonts w:ascii="Times New Roman" w:hAnsi="Times New Roman" w:cs="Times New Roman"/>
          <w:lang w:val="kk"/>
        </w:rPr>
        <w:t xml:space="preserve"> АҚ-тың 2025 жылға қабылдайтын тәуекелдері, тәуекелдерді басқару рәсімдері және капиталы туралы мәліметтерге 1-қосымша</w:t>
      </w:r>
    </w:p>
    <w:p w14:paraId="693F9B50" w14:textId="77777777" w:rsidR="00E969E3" w:rsidRPr="00B235C4" w:rsidRDefault="00E969E3" w:rsidP="00E969E3">
      <w:pPr>
        <w:pStyle w:val="Normaltext"/>
        <w:rPr>
          <w:rFonts w:ascii="Times New Roman" w:hAnsi="Times New Roman" w:cs="Times New Roman"/>
        </w:rPr>
      </w:pPr>
    </w:p>
    <w:p w14:paraId="4836443F" w14:textId="77777777" w:rsidR="00E969E3" w:rsidRPr="00AD0164" w:rsidRDefault="0043638C" w:rsidP="00E969E3">
      <w:pPr>
        <w:pStyle w:val="pr"/>
        <w:rPr>
          <w:color w:val="000000" w:themeColor="text1"/>
          <w:lang w:val=""/>
        </w:rPr>
      </w:pPr>
      <w:r w:rsidRPr="00B235C4">
        <w:rPr>
          <w:rStyle w:val="s19"/>
          <w:color w:val="000000" w:themeColor="text1"/>
          <w:lang w:val="kk"/>
        </w:rPr>
        <w:t>1-кесте</w:t>
      </w:r>
    </w:p>
    <w:p w14:paraId="64E50C36" w14:textId="77777777" w:rsidR="00E969E3" w:rsidRPr="00B235C4" w:rsidRDefault="00E969E3" w:rsidP="00E969E3">
      <w:pPr>
        <w:pStyle w:val="Normaltext"/>
        <w:rPr>
          <w:rFonts w:ascii="Times New Roman" w:hAnsi="Times New Roman" w:cs="Times New Roman"/>
        </w:rPr>
      </w:pPr>
    </w:p>
    <w:p w14:paraId="42125FF7" w14:textId="77777777" w:rsidR="00E969E3" w:rsidRPr="00AD0164" w:rsidRDefault="0043638C" w:rsidP="00E969E3">
      <w:pPr>
        <w:pStyle w:val="pc"/>
        <w:rPr>
          <w:rStyle w:val="s19"/>
          <w:b/>
          <w:color w:val="auto"/>
          <w:lang w:val=""/>
        </w:rPr>
      </w:pPr>
      <w:r w:rsidRPr="00B235C4">
        <w:rPr>
          <w:rStyle w:val="s19"/>
          <w:b/>
          <w:color w:val="auto"/>
          <w:lang w:val="kk"/>
        </w:rPr>
        <w:t xml:space="preserve">01.01.2026 жылғы жағдай бойынша </w:t>
      </w:r>
      <w:r w:rsidR="00AD0164">
        <w:rPr>
          <w:rStyle w:val="s19"/>
          <w:b/>
          <w:color w:val="auto"/>
          <w:lang w:val="kk"/>
        </w:rPr>
        <w:t>несиелік</w:t>
      </w:r>
      <w:r w:rsidRPr="00B235C4">
        <w:rPr>
          <w:rStyle w:val="s19"/>
          <w:b/>
          <w:color w:val="auto"/>
          <w:lang w:val="kk"/>
        </w:rPr>
        <w:t xml:space="preserve"> тәуекелге ұшыраған </w:t>
      </w:r>
      <w:r w:rsidR="00AD0164">
        <w:rPr>
          <w:rStyle w:val="s19"/>
          <w:b/>
          <w:color w:val="auto"/>
          <w:lang w:val="kk"/>
        </w:rPr>
        <w:t>Банк</w:t>
      </w:r>
      <w:r w:rsidRPr="00B235C4">
        <w:rPr>
          <w:rStyle w:val="s19"/>
          <w:b/>
          <w:color w:val="auto"/>
          <w:lang w:val="kk"/>
        </w:rPr>
        <w:t xml:space="preserve"> активтері туралы ақпарат</w:t>
      </w:r>
    </w:p>
    <w:p w14:paraId="55F8533B" w14:textId="77777777" w:rsidR="00E969E3" w:rsidRDefault="0043638C" w:rsidP="00E969E3">
      <w:pPr>
        <w:pStyle w:val="pr"/>
        <w:tabs>
          <w:tab w:val="left" w:pos="13725"/>
          <w:tab w:val="right" w:pos="15398"/>
        </w:tabs>
        <w:jc w:val="left"/>
        <w:rPr>
          <w:rStyle w:val="s19"/>
          <w:color w:val="auto"/>
        </w:rPr>
      </w:pPr>
      <w:r>
        <w:rPr>
          <w:rStyle w:val="s19"/>
          <w:color w:val="auto"/>
          <w:lang w:val="kk"/>
        </w:rPr>
        <w:tab/>
        <w:t xml:space="preserve">    (мың теңге)</w:t>
      </w:r>
    </w:p>
    <w:p w14:paraId="329DE9BB" w14:textId="77777777" w:rsidR="00E969E3" w:rsidRPr="00B235C4" w:rsidRDefault="00E969E3" w:rsidP="00E969E3">
      <w:pPr>
        <w:pStyle w:val="pr"/>
        <w:tabs>
          <w:tab w:val="left" w:pos="13725"/>
          <w:tab w:val="right" w:pos="15398"/>
        </w:tabs>
        <w:jc w:val="left"/>
        <w:rPr>
          <w:color w:val="auto"/>
        </w:rPr>
      </w:pPr>
    </w:p>
    <w:tbl>
      <w:tblPr>
        <w:tblW w:w="4974" w:type="pct"/>
        <w:jc w:val="center"/>
        <w:tblLayout w:type="fixed"/>
        <w:tblCellMar>
          <w:left w:w="0" w:type="dxa"/>
          <w:right w:w="0" w:type="dxa"/>
        </w:tblCellMar>
        <w:tblLook w:val="04A0" w:firstRow="1" w:lastRow="0" w:firstColumn="1" w:lastColumn="0" w:noHBand="0" w:noVBand="1"/>
      </w:tblPr>
      <w:tblGrid>
        <w:gridCol w:w="700"/>
        <w:gridCol w:w="2573"/>
        <w:gridCol w:w="1885"/>
        <w:gridCol w:w="2234"/>
        <w:gridCol w:w="2013"/>
        <w:gridCol w:w="2338"/>
        <w:gridCol w:w="1634"/>
        <w:gridCol w:w="1921"/>
      </w:tblGrid>
      <w:tr w:rsidR="00FD6FC6" w14:paraId="4C531A16" w14:textId="77777777" w:rsidTr="008D5954">
        <w:trPr>
          <w:trHeight w:val="2884"/>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C88F7" w14:textId="77777777" w:rsidR="00E969E3" w:rsidRPr="00B235C4" w:rsidRDefault="0043638C" w:rsidP="008D5954">
            <w:pPr>
              <w:pStyle w:val="pc"/>
              <w:rPr>
                <w:color w:val="000000" w:themeColor="text1"/>
              </w:rPr>
            </w:pPr>
            <w:r w:rsidRPr="00B235C4">
              <w:rPr>
                <w:rStyle w:val="s19"/>
                <w:color w:val="000000" w:themeColor="text1"/>
                <w:lang w:val="kk"/>
              </w:rPr>
              <w:t>№</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BF6A5C" w14:textId="77777777" w:rsidR="00E969E3" w:rsidRPr="00B235C4" w:rsidRDefault="0043638C" w:rsidP="008D5954">
            <w:pPr>
              <w:pStyle w:val="pc"/>
              <w:rPr>
                <w:color w:val="000000" w:themeColor="text1"/>
              </w:rPr>
            </w:pPr>
            <w:r w:rsidRPr="00B235C4">
              <w:rPr>
                <w:rStyle w:val="s19"/>
                <w:color w:val="000000" w:themeColor="text1"/>
                <w:lang w:val="kk"/>
              </w:rPr>
              <w:t>Атауы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0245D" w14:textId="77777777" w:rsidR="00E969E3" w:rsidRPr="00B235C4" w:rsidRDefault="0043638C" w:rsidP="008D5954">
            <w:pPr>
              <w:pStyle w:val="pc"/>
              <w:rPr>
                <w:color w:val="000000" w:themeColor="text1"/>
              </w:rPr>
            </w:pPr>
            <w:r w:rsidRPr="00B235C4">
              <w:rPr>
                <w:rStyle w:val="s19"/>
                <w:color w:val="000000" w:themeColor="text1"/>
                <w:lang w:val="kk"/>
              </w:rPr>
              <w:t>Дефолт жағдайындағы талаптар</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FCE90" w14:textId="77777777" w:rsidR="00E969E3" w:rsidRPr="00B235C4" w:rsidRDefault="0043638C" w:rsidP="008D5954">
            <w:pPr>
              <w:pStyle w:val="pc"/>
              <w:rPr>
                <w:color w:val="000000" w:themeColor="text1"/>
              </w:rPr>
            </w:pPr>
            <w:r w:rsidRPr="00B235C4">
              <w:rPr>
                <w:rStyle w:val="s19"/>
                <w:color w:val="000000" w:themeColor="text1"/>
                <w:lang w:val="kk"/>
              </w:rPr>
              <w:t>Негізгі борыш және (немесе) есептелген сыйақы бойынша мерзімі өткен берешегі 90 (тоқсан) күнтізбелік күннен асатын талаптар</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44ECB" w14:textId="77777777" w:rsidR="00E969E3" w:rsidRPr="00B235C4" w:rsidRDefault="0043638C" w:rsidP="008D5954">
            <w:pPr>
              <w:pStyle w:val="pc"/>
              <w:rPr>
                <w:color w:val="000000" w:themeColor="text1"/>
              </w:rPr>
            </w:pPr>
            <w:r w:rsidRPr="00B235C4">
              <w:rPr>
                <w:rStyle w:val="s19"/>
                <w:color w:val="000000" w:themeColor="text1"/>
                <w:lang w:val="kk"/>
              </w:rPr>
              <w:t>Дефолт жағдайында емес талаптар</w:t>
            </w:r>
          </w:p>
        </w:tc>
        <w:tc>
          <w:tcPr>
            <w:tcW w:w="7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F8B7B" w14:textId="77777777" w:rsidR="00E969E3" w:rsidRPr="00B235C4" w:rsidRDefault="0043638C" w:rsidP="008D5954">
            <w:pPr>
              <w:pStyle w:val="pc"/>
              <w:rPr>
                <w:color w:val="000000" w:themeColor="text1"/>
              </w:rPr>
            </w:pPr>
            <w:r w:rsidRPr="00B235C4">
              <w:rPr>
                <w:rStyle w:val="s19"/>
                <w:color w:val="000000" w:themeColor="text1"/>
                <w:lang w:val="kk"/>
              </w:rPr>
              <w:t>Негізгі борыш және (немесе) есептелген сыйақы бойынша мерзімі өткен берешегі бар талаптар күнтізбелік 90 (тоқсан) күннен аспайды</w:t>
            </w:r>
          </w:p>
        </w:tc>
        <w:tc>
          <w:tcPr>
            <w:tcW w:w="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696F7" w14:textId="77777777" w:rsidR="00E969E3" w:rsidRPr="00B235C4" w:rsidRDefault="0043638C" w:rsidP="008D5954">
            <w:pPr>
              <w:pStyle w:val="pc"/>
              <w:rPr>
                <w:color w:val="000000" w:themeColor="text1"/>
              </w:rPr>
            </w:pPr>
            <w:r w:rsidRPr="00B235C4">
              <w:rPr>
                <w:rStyle w:val="s19"/>
                <w:color w:val="000000" w:themeColor="text1"/>
                <w:lang w:val="kk"/>
              </w:rPr>
              <w:t>Провизиялар (резервтер)</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A8527" w14:textId="77777777" w:rsidR="00E969E3" w:rsidRPr="00B235C4" w:rsidRDefault="0043638C" w:rsidP="008D5954">
            <w:pPr>
              <w:pStyle w:val="pc"/>
              <w:rPr>
                <w:color w:val="000000" w:themeColor="text1"/>
              </w:rPr>
            </w:pPr>
            <w:r w:rsidRPr="00B235C4">
              <w:rPr>
                <w:rStyle w:val="s19"/>
                <w:color w:val="000000" w:themeColor="text1"/>
                <w:lang w:val="kk"/>
              </w:rPr>
              <w:t>Активтердің таза баланстық құны</w:t>
            </w:r>
          </w:p>
        </w:tc>
      </w:tr>
      <w:tr w:rsidR="00FD6FC6" w14:paraId="2B98B689" w14:textId="77777777" w:rsidTr="008D5954">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C8D91" w14:textId="77777777" w:rsidR="00E969E3" w:rsidRPr="00B235C4" w:rsidRDefault="0043638C" w:rsidP="008D5954">
            <w:pPr>
              <w:pStyle w:val="pc"/>
              <w:rPr>
                <w:color w:val="000000" w:themeColor="text1"/>
              </w:rPr>
            </w:pPr>
            <w:r w:rsidRPr="00B235C4">
              <w:rPr>
                <w:rStyle w:val="s19"/>
                <w:color w:val="000000" w:themeColor="text1"/>
                <w:lang w:val="kk"/>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016FC9C6" w14:textId="77777777" w:rsidR="00E969E3" w:rsidRPr="00B235C4" w:rsidRDefault="0043638C" w:rsidP="008D5954">
            <w:pPr>
              <w:pStyle w:val="pc"/>
              <w:rPr>
                <w:color w:val="000000" w:themeColor="text1"/>
              </w:rPr>
            </w:pPr>
            <w:r w:rsidRPr="00B235C4">
              <w:rPr>
                <w:rStyle w:val="s19"/>
                <w:color w:val="000000" w:themeColor="text1"/>
                <w:lang w:val="kk"/>
              </w:rPr>
              <w:t>2</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89C5918" w14:textId="77777777" w:rsidR="00E969E3" w:rsidRPr="00B235C4" w:rsidRDefault="0043638C" w:rsidP="008D5954">
            <w:pPr>
              <w:pStyle w:val="pc"/>
              <w:rPr>
                <w:color w:val="000000" w:themeColor="text1"/>
              </w:rPr>
            </w:pPr>
            <w:r w:rsidRPr="00B235C4">
              <w:rPr>
                <w:rStyle w:val="s19"/>
                <w:color w:val="000000" w:themeColor="text1"/>
                <w:lang w:val="kk"/>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6112AEFB" w14:textId="77777777" w:rsidR="00E969E3" w:rsidRPr="00B235C4" w:rsidRDefault="0043638C" w:rsidP="008D5954">
            <w:pPr>
              <w:pStyle w:val="pc"/>
              <w:rPr>
                <w:color w:val="000000" w:themeColor="text1"/>
              </w:rPr>
            </w:pPr>
            <w:r w:rsidRPr="00B235C4">
              <w:rPr>
                <w:rStyle w:val="s19"/>
                <w:color w:val="000000" w:themeColor="text1"/>
                <w:lang w:val="kk"/>
              </w:rPr>
              <w:t>4</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24CFC082" w14:textId="77777777" w:rsidR="00E969E3" w:rsidRPr="00B235C4" w:rsidRDefault="0043638C" w:rsidP="008D5954">
            <w:pPr>
              <w:pStyle w:val="pc"/>
              <w:rPr>
                <w:color w:val="000000" w:themeColor="text1"/>
              </w:rPr>
            </w:pPr>
            <w:r w:rsidRPr="00B235C4">
              <w:rPr>
                <w:rStyle w:val="s19"/>
                <w:color w:val="000000" w:themeColor="text1"/>
                <w:lang w:val="kk"/>
              </w:rPr>
              <w:t>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5118EF3A" w14:textId="77777777" w:rsidR="00E969E3" w:rsidRPr="00B235C4" w:rsidRDefault="0043638C" w:rsidP="008D5954">
            <w:pPr>
              <w:pStyle w:val="pc"/>
              <w:rPr>
                <w:color w:val="000000" w:themeColor="text1"/>
              </w:rPr>
            </w:pPr>
            <w:r w:rsidRPr="00B235C4">
              <w:rPr>
                <w:rStyle w:val="s19"/>
                <w:color w:val="000000" w:themeColor="text1"/>
                <w:lang w:val="kk"/>
              </w:rPr>
              <w:t>6</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49E6028" w14:textId="77777777" w:rsidR="00E969E3" w:rsidRPr="00B235C4" w:rsidRDefault="0043638C" w:rsidP="008D5954">
            <w:pPr>
              <w:pStyle w:val="pc"/>
              <w:rPr>
                <w:color w:val="000000" w:themeColor="text1"/>
              </w:rPr>
            </w:pPr>
            <w:r w:rsidRPr="00B235C4">
              <w:rPr>
                <w:rStyle w:val="s19"/>
                <w:color w:val="000000" w:themeColor="text1"/>
                <w:lang w:val="kk"/>
              </w:rPr>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ADBC171" w14:textId="77777777" w:rsidR="00E969E3" w:rsidRPr="00B235C4" w:rsidRDefault="0043638C" w:rsidP="008D5954">
            <w:pPr>
              <w:pStyle w:val="pc"/>
              <w:rPr>
                <w:color w:val="000000" w:themeColor="text1"/>
              </w:rPr>
            </w:pPr>
            <w:r w:rsidRPr="00B235C4">
              <w:rPr>
                <w:rStyle w:val="s19"/>
                <w:color w:val="000000" w:themeColor="text1"/>
                <w:lang w:val="kk"/>
              </w:rPr>
              <w:t>8</w:t>
            </w:r>
          </w:p>
        </w:tc>
      </w:tr>
      <w:tr w:rsidR="00FD6FC6" w14:paraId="3E5312B6" w14:textId="77777777" w:rsidTr="008D5954">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F7F3D" w14:textId="77777777" w:rsidR="00E969E3" w:rsidRPr="00B235C4" w:rsidRDefault="0043638C" w:rsidP="008D5954">
            <w:pPr>
              <w:pStyle w:val="pc"/>
              <w:rPr>
                <w:color w:val="000000" w:themeColor="text1"/>
              </w:rPr>
            </w:pPr>
            <w:r w:rsidRPr="00B235C4">
              <w:rPr>
                <w:rStyle w:val="s19"/>
                <w:color w:val="000000" w:themeColor="text1"/>
                <w:lang w:val="kk"/>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2DE0F5FE" w14:textId="77777777" w:rsidR="00E969E3" w:rsidRPr="00B235C4" w:rsidRDefault="0043638C" w:rsidP="008D5954">
            <w:pPr>
              <w:pStyle w:val="pji"/>
              <w:rPr>
                <w:color w:val="000000" w:themeColor="text1"/>
              </w:rPr>
            </w:pPr>
            <w:r w:rsidRPr="00B235C4">
              <w:rPr>
                <w:rStyle w:val="s19"/>
                <w:color w:val="000000" w:themeColor="text1"/>
                <w:lang w:val="kk"/>
              </w:rPr>
              <w:t>Қарыздар</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2A49D8E8" w14:textId="77777777" w:rsidR="00E969E3" w:rsidRPr="00B235C4" w:rsidRDefault="0043638C" w:rsidP="008D5954">
            <w:pPr>
              <w:jc w:val="right"/>
              <w:rPr>
                <w:color w:val="000000" w:themeColor="text1"/>
                <w:highlight w:val="yellow"/>
              </w:rPr>
            </w:pPr>
            <w:r>
              <w:rPr>
                <w:color w:val="000000" w:themeColor="text1"/>
                <w:lang w:val="kk"/>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6E1308A1" w14:textId="77777777" w:rsidR="00E969E3" w:rsidRPr="00B235C4" w:rsidRDefault="0043638C" w:rsidP="008D5954">
            <w:pPr>
              <w:spacing w:line="252" w:lineRule="auto"/>
              <w:jc w:val="right"/>
              <w:rPr>
                <w:color w:val="000000" w:themeColor="text1"/>
                <w:highlight w:val="yellow"/>
              </w:rPr>
            </w:pPr>
            <w:r>
              <w:rPr>
                <w:color w:val="000000" w:themeColor="text1"/>
                <w:lang w:val="kk"/>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6B3F0C36" w14:textId="77777777" w:rsidR="00E969E3" w:rsidRPr="00B235C4" w:rsidRDefault="0043638C" w:rsidP="008D5954">
            <w:pPr>
              <w:spacing w:line="252" w:lineRule="auto"/>
              <w:jc w:val="right"/>
              <w:rPr>
                <w:color w:val="000000" w:themeColor="text1"/>
                <w:highlight w:val="yellow"/>
              </w:rPr>
            </w:pPr>
            <w:r>
              <w:rPr>
                <w:color w:val="000000" w:themeColor="text1"/>
                <w:lang w:val="kk"/>
              </w:rPr>
              <w:t>3 913 811 837</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6CC45A0B" w14:textId="77777777" w:rsidR="00E969E3" w:rsidRPr="00B235C4" w:rsidRDefault="0043638C" w:rsidP="008D5954">
            <w:pPr>
              <w:spacing w:line="252" w:lineRule="auto"/>
              <w:jc w:val="right"/>
              <w:rPr>
                <w:color w:val="000000" w:themeColor="text1"/>
                <w:highlight w:val="yellow"/>
              </w:rPr>
            </w:pPr>
            <w:r>
              <w:rPr>
                <w:color w:val="000000" w:themeColor="text1"/>
                <w:lang w:val="kk"/>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43BF3D86" w14:textId="77777777" w:rsidR="00E969E3" w:rsidRPr="00B235C4" w:rsidRDefault="0043638C" w:rsidP="008D5954">
            <w:pPr>
              <w:spacing w:line="252" w:lineRule="auto"/>
              <w:jc w:val="right"/>
              <w:rPr>
                <w:color w:val="000000" w:themeColor="text1"/>
                <w:highlight w:val="yellow"/>
              </w:rPr>
            </w:pPr>
            <w:r>
              <w:rPr>
                <w:color w:val="000000" w:themeColor="text1"/>
                <w:lang w:val="kk"/>
              </w:rPr>
              <w:t>10 579 914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AA81C51" w14:textId="77777777" w:rsidR="00E969E3" w:rsidRPr="00B235C4" w:rsidRDefault="0043638C" w:rsidP="008D5954">
            <w:pPr>
              <w:spacing w:line="252" w:lineRule="auto"/>
              <w:jc w:val="right"/>
              <w:rPr>
                <w:color w:val="000000" w:themeColor="text1"/>
                <w:highlight w:val="yellow"/>
              </w:rPr>
            </w:pPr>
            <w:r>
              <w:rPr>
                <w:color w:val="000000" w:themeColor="text1"/>
                <w:lang w:val="kk"/>
              </w:rPr>
              <w:t>3 917 468 141</w:t>
            </w:r>
          </w:p>
        </w:tc>
      </w:tr>
      <w:tr w:rsidR="00FD6FC6" w14:paraId="30B66FC8" w14:textId="77777777" w:rsidTr="008D5954">
        <w:trPr>
          <w:trHeight w:val="589"/>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1AE4E" w14:textId="77777777" w:rsidR="00E969E3" w:rsidRPr="001305AF" w:rsidRDefault="0043638C" w:rsidP="008D5954">
            <w:pPr>
              <w:pStyle w:val="pc"/>
              <w:rPr>
                <w:color w:val="auto"/>
              </w:rPr>
            </w:pPr>
            <w:r w:rsidRPr="001305AF">
              <w:rPr>
                <w:rStyle w:val="s19"/>
                <w:color w:val="auto"/>
                <w:lang w:val="kk"/>
              </w:rPr>
              <w:t>2</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F88A62D" w14:textId="77777777" w:rsidR="00E969E3" w:rsidRPr="001305AF" w:rsidRDefault="0043638C" w:rsidP="008D5954">
            <w:pPr>
              <w:pStyle w:val="pji"/>
            </w:pPr>
            <w:r w:rsidRPr="001305AF">
              <w:rPr>
                <w:rStyle w:val="s19"/>
                <w:color w:val="auto"/>
                <w:lang w:val="kk"/>
              </w:rPr>
              <w:t>Борыштық бағалы қағаздар</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585BDCE5" w14:textId="77777777" w:rsidR="00E969E3" w:rsidRPr="001305AF" w:rsidRDefault="0043638C" w:rsidP="008D5954">
            <w:pPr>
              <w:jc w:val="right"/>
            </w:pPr>
            <w:r w:rsidRPr="001305AF">
              <w:rPr>
                <w:lang w:val="kk"/>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7362125" w14:textId="77777777" w:rsidR="00E969E3" w:rsidRPr="001305AF" w:rsidRDefault="0043638C" w:rsidP="008D5954">
            <w:pPr>
              <w:spacing w:line="252" w:lineRule="auto"/>
              <w:jc w:val="right"/>
            </w:pPr>
            <w:r w:rsidRPr="001305AF">
              <w:rPr>
                <w:lang w:val="kk"/>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52A26E1E" w14:textId="77777777" w:rsidR="00E969E3" w:rsidRPr="001305AF" w:rsidRDefault="0043638C" w:rsidP="008D5954">
            <w:pPr>
              <w:jc w:val="right"/>
            </w:pPr>
            <w:r w:rsidRPr="001305AF">
              <w:rPr>
                <w:lang w:val="kk"/>
              </w:rPr>
              <w:t>341 281 722</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3C676165" w14:textId="77777777" w:rsidR="00E969E3" w:rsidRPr="001305AF" w:rsidRDefault="0043638C" w:rsidP="008D5954">
            <w:pPr>
              <w:spacing w:line="252" w:lineRule="auto"/>
              <w:jc w:val="right"/>
            </w:pPr>
            <w:r w:rsidRPr="001305AF">
              <w:rPr>
                <w:lang w:val="kk"/>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5103A21" w14:textId="77777777" w:rsidR="00E969E3" w:rsidRPr="001305AF" w:rsidRDefault="0043638C" w:rsidP="008D5954">
            <w:pPr>
              <w:jc w:val="right"/>
            </w:pPr>
            <w:r w:rsidRPr="001305AF">
              <w:rPr>
                <w:lang w:val="kk"/>
              </w:rPr>
              <w:t>596 661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A92E70B" w14:textId="77777777" w:rsidR="00E969E3" w:rsidRPr="001305AF" w:rsidRDefault="0043638C" w:rsidP="008D5954">
            <w:pPr>
              <w:jc w:val="right"/>
            </w:pPr>
            <w:r w:rsidRPr="001305AF">
              <w:rPr>
                <w:lang w:val="kk"/>
              </w:rPr>
              <w:t>340 685 061</w:t>
            </w:r>
          </w:p>
        </w:tc>
      </w:tr>
      <w:tr w:rsidR="00FD6FC6" w14:paraId="62FC468B" w14:textId="77777777" w:rsidTr="008D5954">
        <w:trPr>
          <w:trHeight w:val="616"/>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B1CE0" w14:textId="77777777" w:rsidR="00E969E3" w:rsidRPr="00B235C4" w:rsidRDefault="0043638C" w:rsidP="008D5954">
            <w:pPr>
              <w:pStyle w:val="pc"/>
              <w:rPr>
                <w:color w:val="000000" w:themeColor="text1"/>
              </w:rPr>
            </w:pPr>
            <w:r w:rsidRPr="00B235C4">
              <w:rPr>
                <w:rStyle w:val="s19"/>
                <w:color w:val="000000" w:themeColor="text1"/>
                <w:lang w:val="kk"/>
              </w:rPr>
              <w:t>3</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13BFB9AF" w14:textId="77777777" w:rsidR="00E969E3" w:rsidRPr="001305AF" w:rsidRDefault="0043638C" w:rsidP="008D5954">
            <w:pPr>
              <w:pStyle w:val="pji"/>
            </w:pPr>
            <w:r w:rsidRPr="001305AF">
              <w:rPr>
                <w:rStyle w:val="s19"/>
                <w:color w:val="auto"/>
                <w:lang w:val="kk"/>
              </w:rPr>
              <w:t>Баланстан тыс міндеттемелер</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D432F2A" w14:textId="77777777" w:rsidR="00E969E3" w:rsidRPr="001305AF" w:rsidRDefault="0043638C" w:rsidP="008D5954">
            <w:pPr>
              <w:jc w:val="right"/>
            </w:pPr>
            <w:r w:rsidRPr="001305AF">
              <w:rPr>
                <w:lang w:val="kk"/>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57527C3" w14:textId="77777777" w:rsidR="00E969E3" w:rsidRPr="001305AF" w:rsidRDefault="0043638C" w:rsidP="008D5954">
            <w:pPr>
              <w:spacing w:line="252" w:lineRule="auto"/>
              <w:jc w:val="right"/>
            </w:pPr>
            <w:r w:rsidRPr="001305AF">
              <w:rPr>
                <w:lang w:val="kk"/>
              </w:rPr>
              <w:t>-</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0A8344F3" w14:textId="77777777" w:rsidR="00E969E3" w:rsidRPr="001305AF" w:rsidRDefault="0043638C" w:rsidP="008D5954">
            <w:pPr>
              <w:jc w:val="right"/>
            </w:pPr>
            <w:r w:rsidRPr="001305AF">
              <w:rPr>
                <w:lang w:val="kk"/>
              </w:rPr>
              <w:t>354 382 085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68F8E156" w14:textId="77777777" w:rsidR="00E969E3" w:rsidRPr="001305AF" w:rsidRDefault="0043638C" w:rsidP="008D5954">
            <w:pPr>
              <w:spacing w:line="252" w:lineRule="auto"/>
              <w:jc w:val="right"/>
            </w:pPr>
            <w:r w:rsidRPr="001305AF">
              <w:rPr>
                <w:lang w:val="kk"/>
              </w:rPr>
              <w:t>-</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2EE98FE3" w14:textId="77777777" w:rsidR="00E969E3" w:rsidRPr="001305AF" w:rsidRDefault="0043638C" w:rsidP="008D5954">
            <w:pPr>
              <w:spacing w:line="252" w:lineRule="auto"/>
              <w:jc w:val="right"/>
            </w:pPr>
            <w:r w:rsidRPr="001305AF">
              <w:rPr>
                <w:lang w:val="kk"/>
              </w:rPr>
              <w:t>-</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5141C3AB" w14:textId="77777777" w:rsidR="00E969E3" w:rsidRPr="001305AF" w:rsidRDefault="0043638C" w:rsidP="008D5954">
            <w:pPr>
              <w:spacing w:line="252" w:lineRule="auto"/>
              <w:jc w:val="right"/>
            </w:pPr>
            <w:r w:rsidRPr="001305AF">
              <w:rPr>
                <w:lang w:val="kk"/>
              </w:rPr>
              <w:t>354 382 085</w:t>
            </w:r>
          </w:p>
        </w:tc>
      </w:tr>
      <w:tr w:rsidR="00FD6FC6" w14:paraId="15068CE2" w14:textId="77777777" w:rsidTr="008D5954">
        <w:trPr>
          <w:trHeight w:val="308"/>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B3105" w14:textId="77777777" w:rsidR="00E969E3" w:rsidRPr="00ED7A95" w:rsidRDefault="0043638C" w:rsidP="008D5954">
            <w:pPr>
              <w:pStyle w:val="pc"/>
              <w:rPr>
                <w:color w:val="000000" w:themeColor="text1"/>
              </w:rPr>
            </w:pPr>
            <w:r w:rsidRPr="00ED7A95">
              <w:rPr>
                <w:rStyle w:val="s19"/>
                <w:color w:val="000000" w:themeColor="text1"/>
                <w:lang w:val="kk"/>
              </w:rPr>
              <w:t>4</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2B043D39" w14:textId="77777777" w:rsidR="00E969E3" w:rsidRPr="00ED7A95" w:rsidRDefault="0043638C" w:rsidP="008D5954">
            <w:pPr>
              <w:pStyle w:val="pji"/>
              <w:rPr>
                <w:color w:val="000000" w:themeColor="text1"/>
              </w:rPr>
            </w:pPr>
            <w:r w:rsidRPr="00ED7A95">
              <w:rPr>
                <w:rStyle w:val="s19"/>
                <w:color w:val="000000" w:themeColor="text1"/>
                <w:lang w:val="kk"/>
              </w:rPr>
              <w:t>Барлығы:</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5CAD7439" w14:textId="77777777" w:rsidR="00E969E3" w:rsidRPr="00ED7A95" w:rsidRDefault="0043638C" w:rsidP="008D5954">
            <w:pPr>
              <w:jc w:val="right"/>
              <w:rPr>
                <w:color w:val="000000" w:themeColor="text1"/>
              </w:rPr>
            </w:pPr>
            <w:r>
              <w:rPr>
                <w:color w:val="000000" w:themeColor="text1"/>
                <w:lang w:val="kk"/>
              </w:rPr>
              <w:t>14 236 218</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05508840" w14:textId="77777777" w:rsidR="00E969E3" w:rsidRPr="00ED7A95" w:rsidRDefault="0043638C" w:rsidP="008D5954">
            <w:pPr>
              <w:spacing w:line="252" w:lineRule="auto"/>
              <w:jc w:val="right"/>
              <w:rPr>
                <w:color w:val="000000" w:themeColor="text1"/>
              </w:rPr>
            </w:pPr>
            <w:r>
              <w:rPr>
                <w:color w:val="000000" w:themeColor="text1"/>
                <w:lang w:val="kk"/>
              </w:rPr>
              <w:t>4 476 506</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14:paraId="7D87B50C" w14:textId="77777777" w:rsidR="00E969E3" w:rsidRPr="00ED7A95" w:rsidRDefault="0043638C" w:rsidP="008D5954">
            <w:pPr>
              <w:spacing w:line="252" w:lineRule="auto"/>
              <w:jc w:val="right"/>
              <w:rPr>
                <w:color w:val="000000" w:themeColor="text1"/>
              </w:rPr>
            </w:pPr>
            <w:r>
              <w:rPr>
                <w:color w:val="000000" w:themeColor="text1"/>
                <w:lang w:val="kk"/>
              </w:rPr>
              <w:t>4 609 475 644</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5A39773B" w14:textId="77777777" w:rsidR="00E969E3" w:rsidRPr="00ED7A95" w:rsidRDefault="0043638C" w:rsidP="008D5954">
            <w:pPr>
              <w:spacing w:line="252" w:lineRule="auto"/>
              <w:jc w:val="right"/>
              <w:rPr>
                <w:color w:val="000000" w:themeColor="text1"/>
              </w:rPr>
            </w:pPr>
            <w:r>
              <w:rPr>
                <w:color w:val="000000" w:themeColor="text1"/>
                <w:lang w:val="kk"/>
              </w:rPr>
              <w:t>3 923 571 549</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14:paraId="69A00599" w14:textId="77777777" w:rsidR="00E969E3" w:rsidRPr="00ED7A95" w:rsidRDefault="0043638C" w:rsidP="008D5954">
            <w:pPr>
              <w:spacing w:line="252" w:lineRule="auto"/>
              <w:jc w:val="right"/>
              <w:rPr>
                <w:color w:val="000000" w:themeColor="text1"/>
              </w:rPr>
            </w:pPr>
            <w:r>
              <w:rPr>
                <w:color w:val="000000" w:themeColor="text1"/>
                <w:lang w:val="kk"/>
              </w:rPr>
              <w:t>11 176 575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B039F64" w14:textId="77777777" w:rsidR="00E969E3" w:rsidRPr="00B235C4" w:rsidRDefault="0043638C" w:rsidP="008D5954">
            <w:pPr>
              <w:spacing w:line="252" w:lineRule="auto"/>
              <w:jc w:val="right"/>
              <w:rPr>
                <w:color w:val="000000" w:themeColor="text1"/>
              </w:rPr>
            </w:pPr>
            <w:r>
              <w:rPr>
                <w:color w:val="000000" w:themeColor="text1"/>
                <w:lang w:val="kk"/>
              </w:rPr>
              <w:t>4 612 535 287</w:t>
            </w:r>
          </w:p>
        </w:tc>
      </w:tr>
    </w:tbl>
    <w:p w14:paraId="37576D81" w14:textId="77777777" w:rsidR="00E969E3" w:rsidRPr="00B235C4" w:rsidRDefault="00E969E3" w:rsidP="00E969E3">
      <w:pPr>
        <w:pStyle w:val="Normaltext"/>
        <w:rPr>
          <w:rFonts w:ascii="Times New Roman" w:hAnsi="Times New Roman" w:cs="Times New Roman"/>
        </w:rPr>
      </w:pPr>
    </w:p>
    <w:p w14:paraId="3010B891" w14:textId="77777777" w:rsidR="00E969E3" w:rsidRDefault="0043638C" w:rsidP="00E969E3">
      <w:pPr>
        <w:spacing w:line="259" w:lineRule="auto"/>
        <w:rPr>
          <w:rFonts w:eastAsiaTheme="minorHAnsi"/>
        </w:rPr>
      </w:pPr>
      <w:r>
        <w:br w:type="page"/>
      </w:r>
    </w:p>
    <w:p w14:paraId="0C857031" w14:textId="77777777" w:rsidR="00E969E3" w:rsidRPr="00B235C4" w:rsidRDefault="0043638C" w:rsidP="00E969E3">
      <w:pPr>
        <w:pStyle w:val="pr"/>
        <w:rPr>
          <w:color w:val="000000" w:themeColor="text1"/>
        </w:rPr>
      </w:pPr>
      <w:r w:rsidRPr="00B235C4">
        <w:rPr>
          <w:rStyle w:val="s19"/>
          <w:color w:val="000000" w:themeColor="text1"/>
          <w:lang w:val="kk"/>
        </w:rPr>
        <w:lastRenderedPageBreak/>
        <w:t>2-кесте</w:t>
      </w:r>
    </w:p>
    <w:p w14:paraId="762DAF49" w14:textId="77777777" w:rsidR="00E969E3" w:rsidRPr="00B235C4" w:rsidRDefault="0043638C" w:rsidP="00E969E3">
      <w:pPr>
        <w:pStyle w:val="pj"/>
        <w:rPr>
          <w:color w:val="000000" w:themeColor="text1"/>
        </w:rPr>
      </w:pPr>
      <w:r w:rsidRPr="00B235C4">
        <w:rPr>
          <w:rStyle w:val="s19"/>
          <w:color w:val="000000" w:themeColor="text1"/>
        </w:rPr>
        <w:t> </w:t>
      </w:r>
    </w:p>
    <w:p w14:paraId="51AA7928" w14:textId="77777777" w:rsidR="00E969E3" w:rsidRPr="00B235C4" w:rsidRDefault="0043638C" w:rsidP="00E969E3">
      <w:pPr>
        <w:pStyle w:val="pc"/>
        <w:rPr>
          <w:color w:val="000000" w:themeColor="text1"/>
        </w:rPr>
      </w:pPr>
      <w:r w:rsidRPr="00B235C4">
        <w:rPr>
          <w:rStyle w:val="s19"/>
          <w:color w:val="000000" w:themeColor="text1"/>
          <w:lang w:val="kk"/>
        </w:rPr>
        <w:t>Несиелік тәуекел туралы ақпарат</w:t>
      </w:r>
    </w:p>
    <w:p w14:paraId="13F6D444" w14:textId="77777777" w:rsidR="00E969E3" w:rsidRDefault="0043638C" w:rsidP="00E969E3">
      <w:pPr>
        <w:pStyle w:val="pr"/>
        <w:jc w:val="center"/>
        <w:rPr>
          <w:rStyle w:val="s19"/>
          <w:color w:val="000000" w:themeColor="text1"/>
        </w:rPr>
      </w:pPr>
      <w:r>
        <w:rPr>
          <w:rStyle w:val="s19"/>
          <w:color w:val="000000" w:themeColor="text1"/>
          <w:lang w:val="kk"/>
        </w:rPr>
        <w:t xml:space="preserve">                                                                                  </w:t>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r>
      <w:r>
        <w:rPr>
          <w:rStyle w:val="s19"/>
          <w:color w:val="000000" w:themeColor="text1"/>
          <w:lang w:val="kk"/>
        </w:rPr>
        <w:tab/>
        <w:t xml:space="preserve">           (мың теңге)</w:t>
      </w:r>
    </w:p>
    <w:p w14:paraId="7F39FB48" w14:textId="77777777" w:rsidR="00E969E3" w:rsidRPr="00B235C4" w:rsidRDefault="00E969E3" w:rsidP="00E969E3">
      <w:pPr>
        <w:pStyle w:val="pr"/>
        <w:jc w:val="center"/>
        <w:rPr>
          <w:color w:val="000000" w:themeColor="text1"/>
        </w:rPr>
      </w:pPr>
    </w:p>
    <w:tbl>
      <w:tblPr>
        <w:tblW w:w="4836" w:type="pct"/>
        <w:jc w:val="center"/>
        <w:tblLayout w:type="fixed"/>
        <w:tblCellMar>
          <w:left w:w="0" w:type="dxa"/>
          <w:right w:w="0" w:type="dxa"/>
        </w:tblCellMar>
        <w:tblLook w:val="04A0" w:firstRow="1" w:lastRow="0" w:firstColumn="1" w:lastColumn="0" w:noHBand="0" w:noVBand="1"/>
      </w:tblPr>
      <w:tblGrid>
        <w:gridCol w:w="560"/>
        <w:gridCol w:w="2791"/>
        <w:gridCol w:w="1875"/>
        <w:gridCol w:w="2568"/>
        <w:gridCol w:w="2410"/>
        <w:gridCol w:w="2546"/>
        <w:gridCol w:w="2124"/>
      </w:tblGrid>
      <w:tr w:rsidR="00FD6FC6" w14:paraId="25FF5A62" w14:textId="77777777" w:rsidTr="008D5954">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9FD67" w14:textId="77777777" w:rsidR="00E969E3" w:rsidRPr="00B235C4" w:rsidRDefault="0043638C" w:rsidP="008D5954">
            <w:pPr>
              <w:pStyle w:val="pc"/>
              <w:rPr>
                <w:color w:val="000000" w:themeColor="text1"/>
              </w:rPr>
            </w:pPr>
            <w:r w:rsidRPr="00B235C4">
              <w:rPr>
                <w:rStyle w:val="s19"/>
                <w:color w:val="000000" w:themeColor="text1"/>
                <w:lang w:val="kk"/>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B492F" w14:textId="77777777" w:rsidR="00E969E3" w:rsidRPr="00B235C4" w:rsidRDefault="0043638C" w:rsidP="008D5954">
            <w:pPr>
              <w:pStyle w:val="pc"/>
              <w:rPr>
                <w:color w:val="000000" w:themeColor="text1"/>
              </w:rPr>
            </w:pPr>
            <w:r w:rsidRPr="00B235C4">
              <w:rPr>
                <w:rStyle w:val="s19"/>
                <w:color w:val="000000" w:themeColor="text1"/>
                <w:lang w:val="kk"/>
              </w:rPr>
              <w:t>Атауы</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A37826" w14:textId="77777777" w:rsidR="00E969E3" w:rsidRPr="00B235C4" w:rsidRDefault="0043638C" w:rsidP="008D5954">
            <w:pPr>
              <w:pStyle w:val="pc"/>
              <w:rPr>
                <w:color w:val="000000" w:themeColor="text1"/>
              </w:rPr>
            </w:pPr>
            <w:r w:rsidRPr="00B235C4">
              <w:rPr>
                <w:rStyle w:val="s19"/>
                <w:color w:val="000000" w:themeColor="text1"/>
                <w:lang w:val="kk"/>
              </w:rPr>
              <w:t>Барлығы</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52F2F" w14:textId="77777777" w:rsidR="00E969E3" w:rsidRPr="00B235C4" w:rsidRDefault="0043638C" w:rsidP="008D5954">
            <w:pPr>
              <w:pStyle w:val="pc"/>
              <w:rPr>
                <w:color w:val="000000" w:themeColor="text1"/>
              </w:rPr>
            </w:pPr>
            <w:r w:rsidRPr="00B235C4">
              <w:rPr>
                <w:rStyle w:val="s19"/>
                <w:color w:val="000000" w:themeColor="text1"/>
                <w:lang w:val="kk"/>
              </w:rPr>
              <w:t>Қамтамасыз етілмеген талаптар</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FEEB3" w14:textId="77777777" w:rsidR="00E969E3" w:rsidRPr="00B235C4" w:rsidRDefault="0043638C" w:rsidP="008D5954">
            <w:pPr>
              <w:pStyle w:val="pc"/>
              <w:rPr>
                <w:color w:val="000000" w:themeColor="text1"/>
              </w:rPr>
            </w:pPr>
            <w:r w:rsidRPr="00B235C4">
              <w:rPr>
                <w:rStyle w:val="s19"/>
                <w:color w:val="000000" w:themeColor="text1"/>
                <w:lang w:val="kk"/>
              </w:rPr>
              <w:t>Кепілмен қамтамасыз етілген талаптар</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50D95" w14:textId="77777777" w:rsidR="00E969E3" w:rsidRPr="00B235C4" w:rsidRDefault="0043638C" w:rsidP="008D5954">
            <w:pPr>
              <w:pStyle w:val="pc"/>
              <w:rPr>
                <w:color w:val="000000" w:themeColor="text1"/>
              </w:rPr>
            </w:pPr>
            <w:r w:rsidRPr="00B235C4">
              <w:rPr>
                <w:rStyle w:val="s19"/>
                <w:color w:val="000000" w:themeColor="text1"/>
                <w:lang w:val="kk"/>
              </w:rPr>
              <w:t>Кепілдіктермен қамтамасыз етілген талаптар</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47150D" w14:textId="77777777" w:rsidR="00E969E3" w:rsidRPr="00B235C4" w:rsidRDefault="0043638C" w:rsidP="008D5954">
            <w:pPr>
              <w:pStyle w:val="pc"/>
              <w:rPr>
                <w:color w:val="000000" w:themeColor="text1"/>
              </w:rPr>
            </w:pPr>
            <w:r w:rsidRPr="00B235C4">
              <w:rPr>
                <w:rStyle w:val="s19"/>
                <w:color w:val="000000" w:themeColor="text1"/>
                <w:lang w:val="kk"/>
              </w:rPr>
              <w:t>Туынды қаржы құралдарымен қамтамасыз етілген талаптар</w:t>
            </w:r>
          </w:p>
        </w:tc>
      </w:tr>
      <w:tr w:rsidR="00FD6FC6" w14:paraId="024A5FC0" w14:textId="77777777" w:rsidTr="008D5954">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B2017" w14:textId="77777777" w:rsidR="00E969E3" w:rsidRPr="00B235C4" w:rsidRDefault="0043638C" w:rsidP="008D5954">
            <w:pPr>
              <w:pStyle w:val="pc"/>
              <w:rPr>
                <w:color w:val="000000" w:themeColor="text1"/>
              </w:rPr>
            </w:pPr>
            <w:r w:rsidRPr="00B235C4">
              <w:rPr>
                <w:rStyle w:val="s19"/>
                <w:color w:val="000000" w:themeColor="text1"/>
                <w:lang w:val="kk"/>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074AFEEE" w14:textId="77777777" w:rsidR="00E969E3" w:rsidRPr="00B235C4" w:rsidRDefault="0043638C" w:rsidP="008D5954">
            <w:pPr>
              <w:pStyle w:val="pc"/>
              <w:rPr>
                <w:color w:val="000000" w:themeColor="text1"/>
              </w:rPr>
            </w:pPr>
            <w:r w:rsidRPr="00B235C4">
              <w:rPr>
                <w:rStyle w:val="s19"/>
                <w:color w:val="000000" w:themeColor="text1"/>
                <w:lang w:val="kk"/>
              </w:rPr>
              <w:t>2</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322AB81" w14:textId="77777777" w:rsidR="00E969E3" w:rsidRPr="00B235C4" w:rsidRDefault="0043638C" w:rsidP="008D5954">
            <w:pPr>
              <w:pStyle w:val="pc"/>
              <w:rPr>
                <w:color w:val="000000" w:themeColor="text1"/>
              </w:rPr>
            </w:pPr>
            <w:r w:rsidRPr="00B235C4">
              <w:rPr>
                <w:rStyle w:val="s19"/>
                <w:color w:val="000000" w:themeColor="text1"/>
                <w:lang w:val="kk"/>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41A52CC" w14:textId="77777777" w:rsidR="00E969E3" w:rsidRPr="00B235C4" w:rsidRDefault="0043638C" w:rsidP="008D5954">
            <w:pPr>
              <w:pStyle w:val="pc"/>
              <w:rPr>
                <w:color w:val="000000" w:themeColor="text1"/>
              </w:rPr>
            </w:pPr>
            <w:r w:rsidRPr="00B235C4">
              <w:rPr>
                <w:rStyle w:val="s19"/>
                <w:color w:val="000000" w:themeColor="text1"/>
                <w:lang w:val="kk"/>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0E73B45" w14:textId="77777777" w:rsidR="00E969E3" w:rsidRPr="00B235C4" w:rsidRDefault="0043638C" w:rsidP="008D5954">
            <w:pPr>
              <w:pStyle w:val="pc"/>
              <w:rPr>
                <w:color w:val="000000" w:themeColor="text1"/>
              </w:rPr>
            </w:pPr>
            <w:r w:rsidRPr="00B235C4">
              <w:rPr>
                <w:rStyle w:val="s19"/>
                <w:color w:val="000000" w:themeColor="text1"/>
                <w:lang w:val="kk"/>
              </w:rPr>
              <w:t>5</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01D993C5" w14:textId="77777777" w:rsidR="00E969E3" w:rsidRPr="00B235C4" w:rsidRDefault="0043638C" w:rsidP="008D5954">
            <w:pPr>
              <w:pStyle w:val="pc"/>
              <w:rPr>
                <w:color w:val="000000" w:themeColor="text1"/>
              </w:rPr>
            </w:pPr>
            <w:r w:rsidRPr="00B235C4">
              <w:rPr>
                <w:rStyle w:val="s19"/>
                <w:color w:val="000000" w:themeColor="text1"/>
                <w:lang w:val="kk"/>
              </w:rPr>
              <w:t>6</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1306ADE8" w14:textId="77777777" w:rsidR="00E969E3" w:rsidRPr="00B235C4" w:rsidRDefault="0043638C" w:rsidP="008D5954">
            <w:pPr>
              <w:pStyle w:val="pc"/>
              <w:rPr>
                <w:color w:val="000000" w:themeColor="text1"/>
              </w:rPr>
            </w:pPr>
            <w:r w:rsidRPr="00B235C4">
              <w:rPr>
                <w:rStyle w:val="s19"/>
                <w:color w:val="000000" w:themeColor="text1"/>
                <w:lang w:val="kk"/>
              </w:rPr>
              <w:t>7</w:t>
            </w:r>
          </w:p>
        </w:tc>
      </w:tr>
      <w:tr w:rsidR="00FD6FC6" w14:paraId="4BC5A493" w14:textId="77777777" w:rsidTr="008D5954">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7F148" w14:textId="77777777" w:rsidR="00E969E3" w:rsidRPr="00B235C4" w:rsidRDefault="0043638C" w:rsidP="008D5954">
            <w:pPr>
              <w:pStyle w:val="pc"/>
              <w:rPr>
                <w:color w:val="000000" w:themeColor="text1"/>
              </w:rPr>
            </w:pPr>
            <w:r w:rsidRPr="00B235C4">
              <w:rPr>
                <w:rStyle w:val="s19"/>
                <w:color w:val="000000" w:themeColor="text1"/>
                <w:lang w:val="kk"/>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350061A1" w14:textId="77777777" w:rsidR="00E969E3" w:rsidRPr="00B235C4" w:rsidRDefault="0043638C" w:rsidP="008D5954">
            <w:pPr>
              <w:pStyle w:val="pji"/>
              <w:rPr>
                <w:color w:val="000000" w:themeColor="text1"/>
              </w:rPr>
            </w:pPr>
            <w:r w:rsidRPr="00B235C4">
              <w:rPr>
                <w:rStyle w:val="s19"/>
                <w:color w:val="000000" w:themeColor="text1"/>
                <w:lang w:val="kk"/>
              </w:rPr>
              <w:t>Несиелер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6AAE1B74" w14:textId="77777777" w:rsidR="00E969E3" w:rsidRPr="00B235C4" w:rsidRDefault="0043638C" w:rsidP="008D5954">
            <w:pPr>
              <w:jc w:val="right"/>
              <w:rPr>
                <w:color w:val="000000" w:themeColor="text1"/>
              </w:rPr>
            </w:pPr>
            <w:r>
              <w:rPr>
                <w:color w:val="000000" w:themeColor="text1"/>
                <w:lang w:val="kk"/>
              </w:rPr>
              <w:t>3 917 468 141</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460134C" w14:textId="77777777" w:rsidR="00E969E3" w:rsidRPr="00B235C4" w:rsidRDefault="0043638C" w:rsidP="008D5954">
            <w:pPr>
              <w:spacing w:line="252" w:lineRule="auto"/>
              <w:jc w:val="right"/>
              <w:rPr>
                <w:color w:val="000000" w:themeColor="text1"/>
              </w:rPr>
            </w:pPr>
            <w:r>
              <w:rPr>
                <w:color w:val="000000" w:themeColor="text1"/>
                <w:lang w:val="kk"/>
              </w:rPr>
              <w:t>23 687</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4D12280" w14:textId="77777777" w:rsidR="00E969E3" w:rsidRPr="00B235C4" w:rsidRDefault="0043638C" w:rsidP="008D5954">
            <w:pPr>
              <w:spacing w:line="252" w:lineRule="auto"/>
              <w:jc w:val="right"/>
              <w:rPr>
                <w:color w:val="000000" w:themeColor="text1"/>
              </w:rPr>
            </w:pPr>
            <w:r>
              <w:rPr>
                <w:color w:val="000000" w:themeColor="text1"/>
                <w:lang w:val="kk"/>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462564D0" w14:textId="77777777" w:rsidR="00E969E3" w:rsidRPr="00B235C4" w:rsidRDefault="0043638C" w:rsidP="008D5954">
            <w:pPr>
              <w:spacing w:line="252" w:lineRule="auto"/>
              <w:jc w:val="right"/>
              <w:rPr>
                <w:color w:val="000000" w:themeColor="text1"/>
              </w:rPr>
            </w:pPr>
            <w:r>
              <w:rPr>
                <w:color w:val="000000" w:themeColor="text1"/>
                <w:lang w:val="kk"/>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3995103" w14:textId="77777777" w:rsidR="00E969E3" w:rsidRPr="00B235C4" w:rsidRDefault="0043638C" w:rsidP="008D5954">
            <w:pPr>
              <w:spacing w:line="252" w:lineRule="auto"/>
              <w:jc w:val="right"/>
              <w:rPr>
                <w:color w:val="000000" w:themeColor="text1"/>
              </w:rPr>
            </w:pPr>
            <w:r>
              <w:rPr>
                <w:color w:val="000000" w:themeColor="text1"/>
                <w:lang w:val="kk"/>
              </w:rPr>
              <w:t>0</w:t>
            </w:r>
          </w:p>
        </w:tc>
      </w:tr>
      <w:tr w:rsidR="00FD6FC6" w14:paraId="4097AECC" w14:textId="77777777" w:rsidTr="008D5954">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775FD" w14:textId="77777777" w:rsidR="00E969E3" w:rsidRPr="00B235C4" w:rsidRDefault="0043638C" w:rsidP="008D5954">
            <w:pPr>
              <w:pStyle w:val="pc"/>
              <w:rPr>
                <w:color w:val="000000" w:themeColor="text1"/>
              </w:rPr>
            </w:pPr>
            <w:r w:rsidRPr="00B235C4">
              <w:rPr>
                <w:rStyle w:val="s19"/>
                <w:color w:val="000000" w:themeColor="text1"/>
                <w:lang w:val="kk"/>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8865BE6" w14:textId="77777777" w:rsidR="00E969E3" w:rsidRPr="001305AF" w:rsidRDefault="0043638C" w:rsidP="008D5954">
            <w:pPr>
              <w:pStyle w:val="pji"/>
            </w:pPr>
            <w:r w:rsidRPr="001305AF">
              <w:rPr>
                <w:rStyle w:val="s19"/>
                <w:color w:val="auto"/>
                <w:lang w:val="kk"/>
              </w:rPr>
              <w:t>Борыштық бағалы қағаздар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5808377" w14:textId="77777777" w:rsidR="00E969E3" w:rsidRPr="002F0F8F" w:rsidRDefault="0043638C" w:rsidP="008D5954">
            <w:pPr>
              <w:jc w:val="right"/>
            </w:pPr>
            <w:r w:rsidRPr="00BB3668">
              <w:rPr>
                <w:lang w:val="kk"/>
              </w:rPr>
              <w:t>341 281 722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E4017D7" w14:textId="77777777" w:rsidR="00E969E3" w:rsidRPr="002F0F8F" w:rsidRDefault="0043638C" w:rsidP="008D5954">
            <w:pPr>
              <w:spacing w:line="252" w:lineRule="auto"/>
              <w:jc w:val="right"/>
            </w:pPr>
            <w:r w:rsidRPr="00BB3668">
              <w:rPr>
                <w:lang w:val="kk"/>
              </w:rPr>
              <w:t>341 281 722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BDF6201" w14:textId="77777777" w:rsidR="00E969E3" w:rsidRPr="002F0F8F" w:rsidRDefault="0043638C" w:rsidP="008D5954">
            <w:pPr>
              <w:spacing w:line="252" w:lineRule="auto"/>
              <w:jc w:val="right"/>
            </w:pPr>
            <w:r w:rsidRPr="002F0F8F">
              <w:rPr>
                <w:lang w:val="kk"/>
              </w:rPr>
              <w:t>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73BFA477" w14:textId="77777777" w:rsidR="00E969E3" w:rsidRPr="002F0F8F" w:rsidRDefault="0043638C" w:rsidP="008D5954">
            <w:pPr>
              <w:spacing w:line="252" w:lineRule="auto"/>
              <w:jc w:val="right"/>
            </w:pPr>
            <w:r w:rsidRPr="002F0F8F">
              <w:rPr>
                <w:lang w:val="kk"/>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1A155CD9" w14:textId="77777777" w:rsidR="00E969E3" w:rsidRPr="002F0F8F" w:rsidRDefault="0043638C" w:rsidP="008D5954">
            <w:pPr>
              <w:spacing w:line="252" w:lineRule="auto"/>
              <w:jc w:val="right"/>
            </w:pPr>
            <w:r w:rsidRPr="002F0F8F">
              <w:rPr>
                <w:lang w:val="kk"/>
              </w:rPr>
              <w:t>0</w:t>
            </w:r>
          </w:p>
        </w:tc>
      </w:tr>
      <w:tr w:rsidR="00FD6FC6" w14:paraId="1C8EF64F" w14:textId="77777777" w:rsidTr="008D5954">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9AA45" w14:textId="77777777" w:rsidR="00E969E3" w:rsidRPr="00ED7A95" w:rsidRDefault="0043638C" w:rsidP="008D5954">
            <w:pPr>
              <w:pStyle w:val="pc"/>
              <w:rPr>
                <w:color w:val="000000" w:themeColor="text1"/>
              </w:rPr>
            </w:pPr>
            <w:r w:rsidRPr="00ED7A95">
              <w:rPr>
                <w:rStyle w:val="s19"/>
                <w:color w:val="000000" w:themeColor="text1"/>
                <w:lang w:val="kk"/>
              </w:rPr>
              <w:t>3</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71A5CA97" w14:textId="77777777" w:rsidR="00E969E3" w:rsidRPr="00ED7A95" w:rsidRDefault="0043638C" w:rsidP="008D5954">
            <w:pPr>
              <w:pStyle w:val="pji"/>
              <w:rPr>
                <w:color w:val="000000" w:themeColor="text1"/>
              </w:rPr>
            </w:pPr>
            <w:r w:rsidRPr="00ED7A95">
              <w:rPr>
                <w:rStyle w:val="s19"/>
                <w:color w:val="000000" w:themeColor="text1"/>
                <w:lang w:val="kk"/>
              </w:rPr>
              <w:t>Барлығы, оның ішінде:</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05A0589" w14:textId="77777777" w:rsidR="00E969E3" w:rsidRPr="00ED7A95" w:rsidRDefault="0043638C" w:rsidP="008D5954">
            <w:pPr>
              <w:jc w:val="right"/>
              <w:rPr>
                <w:color w:val="000000" w:themeColor="text1"/>
              </w:rPr>
            </w:pPr>
            <w:r>
              <w:rPr>
                <w:color w:val="000000" w:themeColor="text1"/>
                <w:lang w:val="kk"/>
              </w:rPr>
              <w:t>4 258 749 863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89303DB" w14:textId="77777777" w:rsidR="00E969E3" w:rsidRPr="00ED7A95" w:rsidRDefault="0043638C" w:rsidP="008D5954">
            <w:pPr>
              <w:spacing w:line="252" w:lineRule="auto"/>
              <w:jc w:val="right"/>
              <w:rPr>
                <w:color w:val="000000" w:themeColor="text1"/>
              </w:rPr>
            </w:pPr>
            <w:r>
              <w:rPr>
                <w:color w:val="000000" w:themeColor="text1"/>
                <w:lang w:val="kk"/>
              </w:rPr>
              <w:t>341 305 409</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B07AD0B" w14:textId="77777777" w:rsidR="00E969E3" w:rsidRPr="00ED7A95" w:rsidRDefault="0043638C" w:rsidP="008D5954">
            <w:pPr>
              <w:spacing w:line="252" w:lineRule="auto"/>
              <w:jc w:val="right"/>
              <w:rPr>
                <w:color w:val="000000" w:themeColor="text1"/>
              </w:rPr>
            </w:pPr>
            <w:r>
              <w:rPr>
                <w:color w:val="000000" w:themeColor="text1"/>
                <w:lang w:val="kk"/>
              </w:rPr>
              <w:t>3 915 801 294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08667F4" w14:textId="77777777" w:rsidR="00E969E3" w:rsidRPr="002F0F8F" w:rsidRDefault="0043638C" w:rsidP="008D5954">
            <w:pPr>
              <w:spacing w:line="252" w:lineRule="auto"/>
              <w:jc w:val="right"/>
              <w:rPr>
                <w:color w:val="000000" w:themeColor="text1"/>
              </w:rPr>
            </w:pPr>
            <w:r>
              <w:rPr>
                <w:color w:val="000000" w:themeColor="text1"/>
                <w:lang w:val="kk"/>
              </w:rPr>
              <w:t>1 643 160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4F4EC957" w14:textId="77777777" w:rsidR="00E969E3" w:rsidRPr="00B235C4" w:rsidRDefault="0043638C" w:rsidP="008D5954">
            <w:pPr>
              <w:spacing w:line="252" w:lineRule="auto"/>
              <w:jc w:val="right"/>
              <w:rPr>
                <w:color w:val="000000" w:themeColor="text1"/>
              </w:rPr>
            </w:pPr>
            <w:r w:rsidRPr="00ED7A95">
              <w:rPr>
                <w:color w:val="000000" w:themeColor="text1"/>
                <w:lang w:val="kk"/>
              </w:rPr>
              <w:t>0</w:t>
            </w:r>
          </w:p>
        </w:tc>
      </w:tr>
      <w:tr w:rsidR="00FD6FC6" w14:paraId="30CF4BB9" w14:textId="77777777" w:rsidTr="008D5954">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F729" w14:textId="77777777" w:rsidR="00E969E3" w:rsidRPr="00B235C4" w:rsidRDefault="0043638C" w:rsidP="008D5954">
            <w:pPr>
              <w:pStyle w:val="pc"/>
              <w:rPr>
                <w:color w:val="000000" w:themeColor="text1"/>
              </w:rPr>
            </w:pPr>
            <w:r w:rsidRPr="00B235C4">
              <w:rPr>
                <w:rStyle w:val="s19"/>
                <w:color w:val="000000" w:themeColor="text1"/>
                <w:lang w:val="kk"/>
              </w:rPr>
              <w:t>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1B95BE28" w14:textId="77777777" w:rsidR="00E969E3" w:rsidRPr="00B235C4" w:rsidRDefault="0043638C" w:rsidP="008D5954">
            <w:pPr>
              <w:pStyle w:val="pji"/>
              <w:rPr>
                <w:color w:val="000000" w:themeColor="text1"/>
              </w:rPr>
            </w:pPr>
            <w:r w:rsidRPr="00B235C4">
              <w:rPr>
                <w:rStyle w:val="s19"/>
                <w:color w:val="000000" w:themeColor="text1"/>
                <w:lang w:val="kk"/>
              </w:rPr>
              <w:t>Дефолт жағдайындағы талаптар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AACCB56" w14:textId="77777777" w:rsidR="00E969E3" w:rsidRPr="00B235C4" w:rsidRDefault="0043638C" w:rsidP="008D5954">
            <w:pPr>
              <w:jc w:val="right"/>
              <w:rPr>
                <w:color w:val="000000" w:themeColor="text1"/>
              </w:rPr>
            </w:pPr>
            <w:r>
              <w:rPr>
                <w:color w:val="000000" w:themeColor="text1"/>
                <w:lang w:val="kk"/>
              </w:rPr>
              <w:t>8 738 670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2019509" w14:textId="77777777" w:rsidR="00E969E3" w:rsidRPr="00B235C4" w:rsidRDefault="0043638C" w:rsidP="008D5954">
            <w:pPr>
              <w:spacing w:line="252" w:lineRule="auto"/>
              <w:jc w:val="right"/>
              <w:rPr>
                <w:color w:val="000000" w:themeColor="text1"/>
              </w:rPr>
            </w:pPr>
            <w:r>
              <w:rPr>
                <w:color w:val="000000" w:themeColor="text1"/>
                <w:lang w:val="kk"/>
              </w:rPr>
              <w:t>0</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1BF383D" w14:textId="77777777" w:rsidR="00E969E3" w:rsidRPr="00B235C4" w:rsidRDefault="0043638C" w:rsidP="008D5954">
            <w:pPr>
              <w:spacing w:line="252" w:lineRule="auto"/>
              <w:jc w:val="right"/>
              <w:rPr>
                <w:color w:val="000000" w:themeColor="text1"/>
              </w:rPr>
            </w:pPr>
            <w:r>
              <w:rPr>
                <w:color w:val="000000" w:themeColor="text1"/>
                <w:lang w:val="kk"/>
              </w:rPr>
              <w:t>8 738 670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1FDD37F5" w14:textId="77777777" w:rsidR="00E969E3" w:rsidRPr="00B235C4" w:rsidRDefault="0043638C" w:rsidP="008D5954">
            <w:pPr>
              <w:spacing w:line="252" w:lineRule="auto"/>
              <w:jc w:val="right"/>
              <w:rPr>
                <w:color w:val="000000" w:themeColor="text1"/>
              </w:rPr>
            </w:pPr>
            <w:r>
              <w:rPr>
                <w:color w:val="000000" w:themeColor="text1"/>
                <w:lang w:val="kk"/>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04B8638A" w14:textId="77777777" w:rsidR="00E969E3" w:rsidRPr="00B235C4" w:rsidRDefault="0043638C" w:rsidP="008D5954">
            <w:pPr>
              <w:spacing w:line="252" w:lineRule="auto"/>
              <w:jc w:val="right"/>
              <w:rPr>
                <w:color w:val="000000" w:themeColor="text1"/>
              </w:rPr>
            </w:pPr>
            <w:r>
              <w:rPr>
                <w:color w:val="000000" w:themeColor="text1"/>
                <w:lang w:val="kk"/>
              </w:rPr>
              <w:t>0</w:t>
            </w:r>
          </w:p>
        </w:tc>
      </w:tr>
    </w:tbl>
    <w:p w14:paraId="1B98C097" w14:textId="77777777" w:rsidR="00E969E3" w:rsidRDefault="00E969E3" w:rsidP="00E969E3">
      <w:pPr>
        <w:pStyle w:val="Normaltext"/>
        <w:rPr>
          <w:rFonts w:ascii="Times New Roman" w:hAnsi="Times New Roman" w:cs="Times New Roman"/>
        </w:rPr>
      </w:pPr>
    </w:p>
    <w:p w14:paraId="4E21262A" w14:textId="77777777" w:rsidR="00E969E3" w:rsidRDefault="00E969E3" w:rsidP="00E969E3">
      <w:pPr>
        <w:pStyle w:val="Normaltext"/>
        <w:rPr>
          <w:rFonts w:ascii="Times New Roman" w:hAnsi="Times New Roman" w:cs="Times New Roman"/>
        </w:rPr>
      </w:pPr>
    </w:p>
    <w:bookmarkEnd w:id="2"/>
    <w:p w14:paraId="68C1F3C5" w14:textId="77777777" w:rsidR="00E969E3" w:rsidRPr="00B235C4" w:rsidRDefault="00E969E3" w:rsidP="00E969E3">
      <w:pPr>
        <w:pStyle w:val="Normaltext"/>
        <w:rPr>
          <w:rFonts w:ascii="Times New Roman" w:hAnsi="Times New Roman" w:cs="Times New Roman"/>
        </w:rPr>
      </w:pPr>
    </w:p>
    <w:p w14:paraId="73B1B696" w14:textId="77777777" w:rsidR="00105816" w:rsidRDefault="00105816"/>
    <w:sectPr w:rsidR="00105816" w:rsidSect="00577217">
      <w:pgSz w:w="16838" w:h="11906" w:orient="landscape" w:code="9"/>
      <w:pgMar w:top="1276" w:right="720" w:bottom="1134" w:left="720" w:header="284" w:footer="573"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6DCC" w14:textId="77777777" w:rsidR="00B475A2" w:rsidRDefault="00B475A2">
      <w:r>
        <w:separator/>
      </w:r>
    </w:p>
  </w:endnote>
  <w:endnote w:type="continuationSeparator" w:id="0">
    <w:p w14:paraId="40C58885" w14:textId="77777777" w:rsidR="00B475A2" w:rsidRDefault="00B4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Y Gothic Comp Book">
    <w:altName w:val="Franklin Gothic Medium Cond"/>
    <w:charset w:val="00"/>
    <w:family w:val="auto"/>
    <w:pitch w:val="variable"/>
    <w:sig w:usb0="800000A7" w:usb1="00000040" w:usb2="00000000" w:usb3="00000000" w:csb0="00000009" w:csb1="00000000"/>
  </w:font>
  <w:font w:name="EYInterstate">
    <w:altName w:val="Corbel"/>
    <w:charset w:val="CC"/>
    <w:family w:val="auto"/>
    <w:pitch w:val="variable"/>
    <w:sig w:usb0="A00002BF" w:usb1="5000206B" w:usb2="00000000" w:usb3="00000000" w:csb0="0000009F" w:csb1="00000000"/>
  </w:font>
  <w:font w:name="TimesNewRomanPSMT">
    <w:altName w:val="MS Gothic"/>
    <w:panose1 w:val="00000000000000000000"/>
    <w:charset w:val="00"/>
    <w:family w:val="roman"/>
    <w:notTrueType/>
    <w:pitch w:val="default"/>
  </w:font>
  <w:font w:name="Liberation Mon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21185"/>
      <w:docPartObj>
        <w:docPartGallery w:val="Page Numbers (Bottom of Page)"/>
        <w:docPartUnique/>
      </w:docPartObj>
    </w:sdtPr>
    <w:sdtEndPr>
      <w:rPr>
        <w:rFonts w:ascii="Candara" w:hAnsi="Candara"/>
      </w:rPr>
    </w:sdtEndPr>
    <w:sdtContent>
      <w:p w14:paraId="50CDFB91" w14:textId="77777777" w:rsidR="00FD6FC6" w:rsidRDefault="0043638C" w:rsidP="00DC2E03">
        <w:pPr>
          <w:pStyle w:val="a8"/>
          <w:jc w:val="center"/>
        </w:pPr>
        <w:r w:rsidRPr="00F05D16">
          <w:rPr>
            <w:rFonts w:ascii="Candara" w:hAnsi="Candara"/>
          </w:rPr>
          <w:fldChar w:fldCharType="begin"/>
        </w:r>
        <w:r w:rsidRPr="00F05D16">
          <w:rPr>
            <w:rFonts w:ascii="Candara" w:hAnsi="Candara" w:cs="Times New Roman"/>
          </w:rPr>
          <w:instrText>PAGE   \* MERGEFORMAT</w:instrText>
        </w:r>
        <w:r w:rsidRPr="00F05D16">
          <w:rPr>
            <w:rFonts w:ascii="Candara" w:hAnsi="Candara"/>
          </w:rPr>
          <w:fldChar w:fldCharType="separate"/>
        </w:r>
        <w:r>
          <w:rPr>
            <w:rFonts w:ascii="Candara" w:hAnsi="Candara" w:cs="Times New Roman"/>
            <w:noProof/>
          </w:rPr>
          <w:t>23</w:t>
        </w:r>
        <w:r w:rsidRPr="00F05D16">
          <w:rPr>
            <w:rFonts w:ascii="Candara" w:hAnsi="Candar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A3992" w14:textId="77777777" w:rsidR="00B475A2" w:rsidRDefault="00B475A2">
      <w:r>
        <w:separator/>
      </w:r>
    </w:p>
  </w:footnote>
  <w:footnote w:type="continuationSeparator" w:id="0">
    <w:p w14:paraId="67B28861" w14:textId="77777777" w:rsidR="00B475A2" w:rsidRDefault="00B4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1" w:type="dxa"/>
      <w:tblInd w:w="-993" w:type="dxa"/>
      <w:tblLayout w:type="fixed"/>
      <w:tblLook w:val="04A0" w:firstRow="1" w:lastRow="0" w:firstColumn="1" w:lastColumn="0" w:noHBand="0" w:noVBand="1"/>
    </w:tblPr>
    <w:tblGrid>
      <w:gridCol w:w="4253"/>
      <w:gridCol w:w="2835"/>
      <w:gridCol w:w="4253"/>
    </w:tblGrid>
    <w:tr w:rsidR="00FD6FC6" w14:paraId="6C22FAAB" w14:textId="77777777" w:rsidTr="00D349F8">
      <w:tc>
        <w:tcPr>
          <w:tcW w:w="4253" w:type="dxa"/>
          <w:vAlign w:val="center"/>
        </w:tcPr>
        <w:p w14:paraId="13A53BC9" w14:textId="77777777" w:rsidR="00FD6FC6" w:rsidRPr="00E42CC7" w:rsidRDefault="00AD0164" w:rsidP="00887303">
          <w:pPr>
            <w:jc w:val="center"/>
            <w:rPr>
              <w:szCs w:val="18"/>
              <w:lang w:val="kk-KZ"/>
            </w:rPr>
          </w:pPr>
          <w:r>
            <w:rPr>
              <w:szCs w:val="18"/>
              <w:lang w:val="kk"/>
            </w:rPr>
            <w:t>«ОТБАСЫ БАНК» АҚ</w:t>
          </w:r>
        </w:p>
      </w:tc>
      <w:tc>
        <w:tcPr>
          <w:tcW w:w="2835" w:type="dxa"/>
          <w:vAlign w:val="center"/>
        </w:tcPr>
        <w:p w14:paraId="44F34B3D" w14:textId="77777777" w:rsidR="00FD6FC6" w:rsidRPr="00E42CC7" w:rsidRDefault="0043638C" w:rsidP="00F3644B">
          <w:pPr>
            <w:ind w:left="-108" w:firstLine="108"/>
            <w:jc w:val="center"/>
            <w:rPr>
              <w:szCs w:val="18"/>
              <w:lang w:val="kk-KZ"/>
            </w:rPr>
          </w:pPr>
          <w:r w:rsidRPr="00950029">
            <w:rPr>
              <w:noProof/>
              <w:lang w:eastAsia="ru-RU"/>
            </w:rPr>
            <w:drawing>
              <wp:inline distT="0" distB="0" distL="0" distR="0" wp14:anchorId="77502351" wp14:editId="5867D755">
                <wp:extent cx="1095375" cy="491465"/>
                <wp:effectExtent l="0" t="0" r="0" b="4445"/>
                <wp:docPr id="4"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4"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5375" cy="491465"/>
                        </a:xfrm>
                        <a:prstGeom prst="rect">
                          <a:avLst/>
                        </a:prstGeom>
                        <a:noFill/>
                        <a:ln>
                          <a:noFill/>
                        </a:ln>
                      </pic:spPr>
                    </pic:pic>
                  </a:graphicData>
                </a:graphic>
              </wp:inline>
            </w:drawing>
          </w:r>
        </w:p>
      </w:tc>
      <w:tc>
        <w:tcPr>
          <w:tcW w:w="4253" w:type="dxa"/>
          <w:vAlign w:val="center"/>
        </w:tcPr>
        <w:p w14:paraId="449A3D00" w14:textId="77777777" w:rsidR="00FD6FC6" w:rsidRPr="00E42CC7" w:rsidRDefault="0043638C" w:rsidP="00887303">
          <w:pPr>
            <w:jc w:val="center"/>
            <w:rPr>
              <w:szCs w:val="18"/>
            </w:rPr>
          </w:pPr>
          <w:r w:rsidRPr="00E42CC7">
            <w:rPr>
              <w:szCs w:val="18"/>
              <w:lang w:val="kk"/>
            </w:rPr>
            <w:t xml:space="preserve">АО </w:t>
          </w:r>
          <w:r w:rsidR="00AD0164">
            <w:rPr>
              <w:szCs w:val="18"/>
              <w:lang w:val="kk"/>
            </w:rPr>
            <w:t>«</w:t>
          </w:r>
          <w:r w:rsidRPr="00E42CC7">
            <w:rPr>
              <w:szCs w:val="18"/>
              <w:lang w:val="kk"/>
            </w:rPr>
            <w:t xml:space="preserve">ОТБАСЫ </w:t>
          </w:r>
          <w:r w:rsidR="00AD0164">
            <w:rPr>
              <w:szCs w:val="18"/>
              <w:lang w:val="kk"/>
            </w:rPr>
            <w:t>БАНК»</w:t>
          </w:r>
        </w:p>
      </w:tc>
    </w:tr>
  </w:tbl>
  <w:p w14:paraId="14F771E0" w14:textId="77777777" w:rsidR="00FD6FC6" w:rsidRDefault="0043638C" w:rsidP="00261413">
    <w:pPr>
      <w:pStyle w:val="a6"/>
      <w:tabs>
        <w:tab w:val="clear" w:pos="4677"/>
        <w:tab w:val="clear" w:pos="9355"/>
        <w:tab w:val="left" w:pos="9132"/>
        <w:tab w:val="left" w:pos="10425"/>
      </w:tabs>
    </w:pPr>
    <w:r>
      <w:rPr>
        <w:noProof/>
        <w:lang w:eastAsia="ru-RU"/>
      </w:rPr>
      <mc:AlternateContent>
        <mc:Choice Requires="wps">
          <w:drawing>
            <wp:anchor distT="0" distB="0" distL="114300" distR="114300" simplePos="0" relativeHeight="251658240" behindDoc="0" locked="0" layoutInCell="1" allowOverlap="1" wp14:anchorId="22BCA9ED" wp14:editId="3ACFBEF7">
              <wp:simplePos x="0" y="0"/>
              <wp:positionH relativeFrom="page">
                <wp:align>left</wp:align>
              </wp:positionH>
              <wp:positionV relativeFrom="paragraph">
                <wp:posOffset>82550</wp:posOffset>
              </wp:positionV>
              <wp:extent cx="7496175" cy="19050"/>
              <wp:effectExtent l="19050" t="19050" r="28575" b="190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7496175" cy="19050"/>
                      </a:xfrm>
                      <a:prstGeom prst="line">
                        <a:avLst/>
                      </a:prstGeom>
                      <a:ln w="34925">
                        <a:solidFill>
                          <a:srgbClr val="08B1BE"/>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4" o:spid="_x0000_s2049" style="mso-height-percent:0;mso-height-relative:margin;mso-position-horizontal:left;mso-position-horizontal-relative:page;mso-width-percent:0;mso-width-relative:margin;mso-wrap-distance-bottom:0;mso-wrap-distance-left:9pt;mso-wrap-distance-right:9pt;mso-wrap-distance-top:0;mso-wrap-style:square;position:absolute;visibility:visible;z-index:251659264" from="0,6.5pt" to="590.25pt,8pt" strokecolor="#08b1be" strokeweight="2.75pt">
              <v:stroke joinstyle="miter"/>
            </v:line>
          </w:pict>
        </mc:Fallback>
      </mc:AlternateContent>
    </w:r>
    <w:r>
      <w:rPr>
        <w:noProof/>
        <w:lang w:eastAsia="ru-RU"/>
      </w:rPr>
      <mc:AlternateContent>
        <mc:Choice Requires="wps">
          <w:drawing>
            <wp:anchor distT="0" distB="0" distL="114300" distR="114300" simplePos="0" relativeHeight="251660288" behindDoc="0" locked="0" layoutInCell="1" allowOverlap="1" wp14:anchorId="4EDDE9B7" wp14:editId="325BDF1B">
              <wp:simplePos x="0" y="0"/>
              <wp:positionH relativeFrom="page">
                <wp:align>left</wp:align>
              </wp:positionH>
              <wp:positionV relativeFrom="paragraph">
                <wp:posOffset>40005</wp:posOffset>
              </wp:positionV>
              <wp:extent cx="7534275" cy="19050"/>
              <wp:effectExtent l="0" t="0" r="28575" b="19050"/>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7534275" cy="19050"/>
                      </a:xfrm>
                      <a:prstGeom prst="line">
                        <a:avLst/>
                      </a:prstGeom>
                      <a:noFill/>
                      <a:ln w="19050">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5" o:spid="_x0000_s2050" style="mso-height-percent:0;mso-height-relative:margin;mso-position-horizontal:left;mso-position-horizontal-relative:page;mso-width-percent:0;mso-width-relative:margin;mso-wrap-distance-bottom:0;mso-wrap-distance-left:9pt;mso-wrap-distance-right:9pt;mso-wrap-distance-top:0;mso-wrap-style:square;position:absolute;visibility:visible;z-index:251661312" from="0,3.15pt" to="593.25pt,4.65pt" strokecolor="#2f5597" strokeweight="1.5pt">
              <v:stroke joinstyle="miter"/>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3969"/>
      <w:gridCol w:w="2268"/>
      <w:gridCol w:w="3119"/>
    </w:tblGrid>
    <w:tr w:rsidR="00FD6FC6" w14:paraId="1BBADDD5" w14:textId="77777777" w:rsidTr="00EC74E6">
      <w:tc>
        <w:tcPr>
          <w:tcW w:w="3969" w:type="dxa"/>
          <w:vAlign w:val="center"/>
        </w:tcPr>
        <w:p w14:paraId="64BF4D72" w14:textId="77777777" w:rsidR="00FD6FC6" w:rsidRPr="00E42CC7" w:rsidRDefault="00AD0164" w:rsidP="00D06CA4">
          <w:pPr>
            <w:jc w:val="center"/>
            <w:rPr>
              <w:szCs w:val="18"/>
              <w:lang w:val="kk-KZ"/>
            </w:rPr>
          </w:pPr>
          <w:r>
            <w:rPr>
              <w:szCs w:val="18"/>
              <w:lang w:val="kk"/>
            </w:rPr>
            <w:t xml:space="preserve">«ОТБАСЫ </w:t>
          </w:r>
          <w:r>
            <w:rPr>
              <w:szCs w:val="18"/>
              <w:lang w:val="kk"/>
            </w:rPr>
            <w:t>БАНК» АҚ</w:t>
          </w:r>
        </w:p>
      </w:tc>
      <w:tc>
        <w:tcPr>
          <w:tcW w:w="2268" w:type="dxa"/>
          <w:vAlign w:val="center"/>
        </w:tcPr>
        <w:p w14:paraId="1A0B05C7" w14:textId="77777777" w:rsidR="00FD6FC6" w:rsidRPr="00E42CC7" w:rsidRDefault="0043638C" w:rsidP="00EC74E6">
          <w:pPr>
            <w:ind w:left="-108" w:firstLine="108"/>
            <w:jc w:val="center"/>
            <w:rPr>
              <w:szCs w:val="18"/>
              <w:lang w:val="kk-KZ"/>
            </w:rPr>
          </w:pPr>
          <w:r w:rsidRPr="00950029">
            <w:rPr>
              <w:noProof/>
              <w:lang w:eastAsia="ru-RU"/>
            </w:rPr>
            <w:drawing>
              <wp:inline distT="0" distB="0" distL="0" distR="0" wp14:anchorId="098AEF8B" wp14:editId="32146E14">
                <wp:extent cx="1094015" cy="347980"/>
                <wp:effectExtent l="0" t="0" r="0" b="0"/>
                <wp:docPr id="6"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6"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654" cy="349456"/>
                        </a:xfrm>
                        <a:prstGeom prst="rect">
                          <a:avLst/>
                        </a:prstGeom>
                        <a:noFill/>
                        <a:ln>
                          <a:noFill/>
                        </a:ln>
                      </pic:spPr>
                    </pic:pic>
                  </a:graphicData>
                </a:graphic>
              </wp:inline>
            </w:drawing>
          </w:r>
        </w:p>
      </w:tc>
      <w:tc>
        <w:tcPr>
          <w:tcW w:w="3119" w:type="dxa"/>
          <w:vAlign w:val="center"/>
        </w:tcPr>
        <w:p w14:paraId="33E96455" w14:textId="77777777" w:rsidR="00FD6FC6" w:rsidRPr="00E42CC7" w:rsidRDefault="0043638C" w:rsidP="00D06CA4">
          <w:pPr>
            <w:jc w:val="center"/>
            <w:rPr>
              <w:szCs w:val="18"/>
            </w:rPr>
          </w:pPr>
          <w:r w:rsidRPr="00E42CC7">
            <w:rPr>
              <w:szCs w:val="18"/>
              <w:lang w:val="kk"/>
            </w:rPr>
            <w:t xml:space="preserve">АО </w:t>
          </w:r>
          <w:r w:rsidR="00AD0164">
            <w:rPr>
              <w:szCs w:val="18"/>
              <w:lang w:val="kk"/>
            </w:rPr>
            <w:t>«</w:t>
          </w:r>
          <w:r w:rsidRPr="00E42CC7">
            <w:rPr>
              <w:szCs w:val="18"/>
              <w:lang w:val="kk"/>
            </w:rPr>
            <w:t xml:space="preserve">ОТБАСЫ </w:t>
          </w:r>
          <w:r w:rsidR="00AD0164">
            <w:rPr>
              <w:szCs w:val="18"/>
              <w:lang w:val="kk"/>
            </w:rPr>
            <w:t>БАНК»</w:t>
          </w:r>
        </w:p>
      </w:tc>
    </w:tr>
  </w:tbl>
  <w:p w14:paraId="6ADCFCC2" w14:textId="77777777" w:rsidR="00FD6FC6" w:rsidRDefault="00FD6FC6" w:rsidP="000520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ADEA38A"/>
    <w:lvl w:ilvl="0">
      <w:start w:val="1"/>
      <w:numFmt w:val="decimal"/>
      <w:pStyle w:val="BodySingle"/>
      <w:lvlText w:val="%1."/>
      <w:lvlJc w:val="left"/>
      <w:pPr>
        <w:tabs>
          <w:tab w:val="num" w:pos="926"/>
        </w:tabs>
        <w:ind w:left="926" w:hanging="360"/>
      </w:pPr>
    </w:lvl>
  </w:abstractNum>
  <w:abstractNum w:abstractNumId="1" w15:restartNumberingAfterBreak="0">
    <w:nsid w:val="04026740"/>
    <w:multiLevelType w:val="hybridMultilevel"/>
    <w:tmpl w:val="99CCBB0A"/>
    <w:lvl w:ilvl="0" w:tplc="22A8EF92">
      <w:start w:val="1"/>
      <w:numFmt w:val="bullet"/>
      <w:lvlText w:val=""/>
      <w:lvlJc w:val="left"/>
      <w:pPr>
        <w:ind w:left="1429" w:hanging="360"/>
      </w:pPr>
      <w:rPr>
        <w:rFonts w:ascii="Symbol" w:hAnsi="Symbol" w:hint="default"/>
      </w:rPr>
    </w:lvl>
    <w:lvl w:ilvl="1" w:tplc="7278C39A" w:tentative="1">
      <w:start w:val="1"/>
      <w:numFmt w:val="bullet"/>
      <w:lvlText w:val="o"/>
      <w:lvlJc w:val="left"/>
      <w:pPr>
        <w:ind w:left="2149" w:hanging="360"/>
      </w:pPr>
      <w:rPr>
        <w:rFonts w:ascii="Courier New" w:hAnsi="Courier New" w:cs="Courier New" w:hint="default"/>
      </w:rPr>
    </w:lvl>
    <w:lvl w:ilvl="2" w:tplc="A5228CBC" w:tentative="1">
      <w:start w:val="1"/>
      <w:numFmt w:val="bullet"/>
      <w:lvlText w:val=""/>
      <w:lvlJc w:val="left"/>
      <w:pPr>
        <w:ind w:left="2869" w:hanging="360"/>
      </w:pPr>
      <w:rPr>
        <w:rFonts w:ascii="Wingdings" w:hAnsi="Wingdings" w:hint="default"/>
      </w:rPr>
    </w:lvl>
    <w:lvl w:ilvl="3" w:tplc="7F569136" w:tentative="1">
      <w:start w:val="1"/>
      <w:numFmt w:val="bullet"/>
      <w:lvlText w:val=""/>
      <w:lvlJc w:val="left"/>
      <w:pPr>
        <w:ind w:left="3589" w:hanging="360"/>
      </w:pPr>
      <w:rPr>
        <w:rFonts w:ascii="Symbol" w:hAnsi="Symbol" w:hint="default"/>
      </w:rPr>
    </w:lvl>
    <w:lvl w:ilvl="4" w:tplc="62B665B8" w:tentative="1">
      <w:start w:val="1"/>
      <w:numFmt w:val="bullet"/>
      <w:lvlText w:val="o"/>
      <w:lvlJc w:val="left"/>
      <w:pPr>
        <w:ind w:left="4309" w:hanging="360"/>
      </w:pPr>
      <w:rPr>
        <w:rFonts w:ascii="Courier New" w:hAnsi="Courier New" w:cs="Courier New" w:hint="default"/>
      </w:rPr>
    </w:lvl>
    <w:lvl w:ilvl="5" w:tplc="C4CC5852" w:tentative="1">
      <w:start w:val="1"/>
      <w:numFmt w:val="bullet"/>
      <w:lvlText w:val=""/>
      <w:lvlJc w:val="left"/>
      <w:pPr>
        <w:ind w:left="5029" w:hanging="360"/>
      </w:pPr>
      <w:rPr>
        <w:rFonts w:ascii="Wingdings" w:hAnsi="Wingdings" w:hint="default"/>
      </w:rPr>
    </w:lvl>
    <w:lvl w:ilvl="6" w:tplc="96EEB910" w:tentative="1">
      <w:start w:val="1"/>
      <w:numFmt w:val="bullet"/>
      <w:lvlText w:val=""/>
      <w:lvlJc w:val="left"/>
      <w:pPr>
        <w:ind w:left="5749" w:hanging="360"/>
      </w:pPr>
      <w:rPr>
        <w:rFonts w:ascii="Symbol" w:hAnsi="Symbol" w:hint="default"/>
      </w:rPr>
    </w:lvl>
    <w:lvl w:ilvl="7" w:tplc="498E26AE" w:tentative="1">
      <w:start w:val="1"/>
      <w:numFmt w:val="bullet"/>
      <w:lvlText w:val="o"/>
      <w:lvlJc w:val="left"/>
      <w:pPr>
        <w:ind w:left="6469" w:hanging="360"/>
      </w:pPr>
      <w:rPr>
        <w:rFonts w:ascii="Courier New" w:hAnsi="Courier New" w:cs="Courier New" w:hint="default"/>
      </w:rPr>
    </w:lvl>
    <w:lvl w:ilvl="8" w:tplc="6C580500" w:tentative="1">
      <w:start w:val="1"/>
      <w:numFmt w:val="bullet"/>
      <w:lvlText w:val=""/>
      <w:lvlJc w:val="left"/>
      <w:pPr>
        <w:ind w:left="7189" w:hanging="360"/>
      </w:pPr>
      <w:rPr>
        <w:rFonts w:ascii="Wingdings" w:hAnsi="Wingdings" w:hint="default"/>
      </w:rPr>
    </w:lvl>
  </w:abstractNum>
  <w:abstractNum w:abstractNumId="2" w15:restartNumberingAfterBreak="0">
    <w:nsid w:val="08E26E50"/>
    <w:multiLevelType w:val="hybridMultilevel"/>
    <w:tmpl w:val="BFA46700"/>
    <w:lvl w:ilvl="0" w:tplc="850EE9F8">
      <w:start w:val="1"/>
      <w:numFmt w:val="bullet"/>
      <w:lvlText w:val=""/>
      <w:lvlJc w:val="left"/>
      <w:pPr>
        <w:ind w:left="720" w:hanging="360"/>
      </w:pPr>
      <w:rPr>
        <w:rFonts w:ascii="Symbol" w:hAnsi="Symbol" w:hint="default"/>
      </w:rPr>
    </w:lvl>
    <w:lvl w:ilvl="1" w:tplc="57281068" w:tentative="1">
      <w:start w:val="1"/>
      <w:numFmt w:val="bullet"/>
      <w:lvlText w:val="o"/>
      <w:lvlJc w:val="left"/>
      <w:pPr>
        <w:ind w:left="1440" w:hanging="360"/>
      </w:pPr>
      <w:rPr>
        <w:rFonts w:ascii="Courier New" w:hAnsi="Courier New" w:cs="Courier New" w:hint="default"/>
      </w:rPr>
    </w:lvl>
    <w:lvl w:ilvl="2" w:tplc="AE3A67D0" w:tentative="1">
      <w:start w:val="1"/>
      <w:numFmt w:val="bullet"/>
      <w:lvlText w:val=""/>
      <w:lvlJc w:val="left"/>
      <w:pPr>
        <w:ind w:left="2160" w:hanging="360"/>
      </w:pPr>
      <w:rPr>
        <w:rFonts w:ascii="Wingdings" w:hAnsi="Wingdings" w:hint="default"/>
      </w:rPr>
    </w:lvl>
    <w:lvl w:ilvl="3" w:tplc="1360AEFE">
      <w:start w:val="1"/>
      <w:numFmt w:val="bullet"/>
      <w:lvlText w:val=""/>
      <w:lvlJc w:val="left"/>
      <w:pPr>
        <w:ind w:left="2880" w:hanging="360"/>
      </w:pPr>
      <w:rPr>
        <w:rFonts w:ascii="Symbol" w:hAnsi="Symbol" w:hint="default"/>
      </w:rPr>
    </w:lvl>
    <w:lvl w:ilvl="4" w:tplc="C4FC9C16" w:tentative="1">
      <w:start w:val="1"/>
      <w:numFmt w:val="bullet"/>
      <w:lvlText w:val="o"/>
      <w:lvlJc w:val="left"/>
      <w:pPr>
        <w:ind w:left="3600" w:hanging="360"/>
      </w:pPr>
      <w:rPr>
        <w:rFonts w:ascii="Courier New" w:hAnsi="Courier New" w:cs="Courier New" w:hint="default"/>
      </w:rPr>
    </w:lvl>
    <w:lvl w:ilvl="5" w:tplc="6F8821D2" w:tentative="1">
      <w:start w:val="1"/>
      <w:numFmt w:val="bullet"/>
      <w:lvlText w:val=""/>
      <w:lvlJc w:val="left"/>
      <w:pPr>
        <w:ind w:left="4320" w:hanging="360"/>
      </w:pPr>
      <w:rPr>
        <w:rFonts w:ascii="Wingdings" w:hAnsi="Wingdings" w:hint="default"/>
      </w:rPr>
    </w:lvl>
    <w:lvl w:ilvl="6" w:tplc="C2EC5D5C" w:tentative="1">
      <w:start w:val="1"/>
      <w:numFmt w:val="bullet"/>
      <w:lvlText w:val=""/>
      <w:lvlJc w:val="left"/>
      <w:pPr>
        <w:ind w:left="5040" w:hanging="360"/>
      </w:pPr>
      <w:rPr>
        <w:rFonts w:ascii="Symbol" w:hAnsi="Symbol" w:hint="default"/>
      </w:rPr>
    </w:lvl>
    <w:lvl w:ilvl="7" w:tplc="0224617C" w:tentative="1">
      <w:start w:val="1"/>
      <w:numFmt w:val="bullet"/>
      <w:lvlText w:val="o"/>
      <w:lvlJc w:val="left"/>
      <w:pPr>
        <w:ind w:left="5760" w:hanging="360"/>
      </w:pPr>
      <w:rPr>
        <w:rFonts w:ascii="Courier New" w:hAnsi="Courier New" w:cs="Courier New" w:hint="default"/>
      </w:rPr>
    </w:lvl>
    <w:lvl w:ilvl="8" w:tplc="2E2A75E2" w:tentative="1">
      <w:start w:val="1"/>
      <w:numFmt w:val="bullet"/>
      <w:lvlText w:val=""/>
      <w:lvlJc w:val="left"/>
      <w:pPr>
        <w:ind w:left="6480" w:hanging="360"/>
      </w:pPr>
      <w:rPr>
        <w:rFonts w:ascii="Wingdings" w:hAnsi="Wingdings" w:hint="default"/>
      </w:rPr>
    </w:lvl>
  </w:abstractNum>
  <w:abstractNum w:abstractNumId="3" w15:restartNumberingAfterBreak="0">
    <w:nsid w:val="0DFA6819"/>
    <w:multiLevelType w:val="hybridMultilevel"/>
    <w:tmpl w:val="E0245186"/>
    <w:lvl w:ilvl="0" w:tplc="9410C18A">
      <w:start w:val="1"/>
      <w:numFmt w:val="decimal"/>
      <w:lvlText w:val="%1)"/>
      <w:lvlJc w:val="left"/>
      <w:pPr>
        <w:tabs>
          <w:tab w:val="num" w:pos="1040"/>
        </w:tabs>
        <w:ind w:left="1020" w:hanging="340"/>
      </w:pPr>
      <w:rPr>
        <w:rFonts w:hint="default"/>
        <w:b w:val="0"/>
        <w:i w:val="0"/>
        <w:color w:val="auto"/>
      </w:rPr>
    </w:lvl>
    <w:lvl w:ilvl="1" w:tplc="57FA649E">
      <w:start w:val="1"/>
      <w:numFmt w:val="bullet"/>
      <w:lvlText w:val=""/>
      <w:lvlJc w:val="left"/>
      <w:pPr>
        <w:tabs>
          <w:tab w:val="num" w:pos="2120"/>
        </w:tabs>
        <w:ind w:left="2120" w:hanging="360"/>
      </w:pPr>
      <w:rPr>
        <w:rFonts w:ascii="Symbol" w:hAnsi="Symbol" w:hint="default"/>
      </w:rPr>
    </w:lvl>
    <w:lvl w:ilvl="2" w:tplc="66C860B0">
      <w:start w:val="1"/>
      <w:numFmt w:val="bullet"/>
      <w:lvlText w:val=""/>
      <w:lvlJc w:val="left"/>
      <w:pPr>
        <w:tabs>
          <w:tab w:val="num" w:pos="2840"/>
        </w:tabs>
        <w:ind w:left="2840" w:hanging="360"/>
      </w:pPr>
      <w:rPr>
        <w:rFonts w:ascii="Wingdings" w:hAnsi="Wingdings" w:hint="default"/>
      </w:rPr>
    </w:lvl>
    <w:lvl w:ilvl="3" w:tplc="D28CC240">
      <w:start w:val="129"/>
      <w:numFmt w:val="decimal"/>
      <w:lvlText w:val="%4"/>
      <w:lvlJc w:val="left"/>
      <w:pPr>
        <w:ind w:left="3560" w:hanging="360"/>
      </w:pPr>
      <w:rPr>
        <w:rFonts w:hint="default"/>
      </w:rPr>
    </w:lvl>
    <w:lvl w:ilvl="4" w:tplc="B0B82EB8" w:tentative="1">
      <w:start w:val="1"/>
      <w:numFmt w:val="bullet"/>
      <w:lvlText w:val="o"/>
      <w:lvlJc w:val="left"/>
      <w:pPr>
        <w:tabs>
          <w:tab w:val="num" w:pos="4280"/>
        </w:tabs>
        <w:ind w:left="4280" w:hanging="360"/>
      </w:pPr>
      <w:rPr>
        <w:rFonts w:ascii="Courier New" w:hAnsi="Courier New" w:hint="default"/>
      </w:rPr>
    </w:lvl>
    <w:lvl w:ilvl="5" w:tplc="D2883622" w:tentative="1">
      <w:start w:val="1"/>
      <w:numFmt w:val="bullet"/>
      <w:lvlText w:val=""/>
      <w:lvlJc w:val="left"/>
      <w:pPr>
        <w:tabs>
          <w:tab w:val="num" w:pos="5000"/>
        </w:tabs>
        <w:ind w:left="5000" w:hanging="360"/>
      </w:pPr>
      <w:rPr>
        <w:rFonts w:ascii="Wingdings" w:hAnsi="Wingdings" w:hint="default"/>
      </w:rPr>
    </w:lvl>
    <w:lvl w:ilvl="6" w:tplc="1F1AAAA8" w:tentative="1">
      <w:start w:val="1"/>
      <w:numFmt w:val="bullet"/>
      <w:lvlText w:val=""/>
      <w:lvlJc w:val="left"/>
      <w:pPr>
        <w:tabs>
          <w:tab w:val="num" w:pos="5720"/>
        </w:tabs>
        <w:ind w:left="5720" w:hanging="360"/>
      </w:pPr>
      <w:rPr>
        <w:rFonts w:ascii="Symbol" w:hAnsi="Symbol" w:hint="default"/>
      </w:rPr>
    </w:lvl>
    <w:lvl w:ilvl="7" w:tplc="9062735E" w:tentative="1">
      <w:start w:val="1"/>
      <w:numFmt w:val="bullet"/>
      <w:lvlText w:val="o"/>
      <w:lvlJc w:val="left"/>
      <w:pPr>
        <w:tabs>
          <w:tab w:val="num" w:pos="6440"/>
        </w:tabs>
        <w:ind w:left="6440" w:hanging="360"/>
      </w:pPr>
      <w:rPr>
        <w:rFonts w:ascii="Courier New" w:hAnsi="Courier New" w:hint="default"/>
      </w:rPr>
    </w:lvl>
    <w:lvl w:ilvl="8" w:tplc="441C7AD6"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10722666"/>
    <w:multiLevelType w:val="hybridMultilevel"/>
    <w:tmpl w:val="C24448DE"/>
    <w:lvl w:ilvl="0" w:tplc="E3164C04">
      <w:start w:val="1"/>
      <w:numFmt w:val="decimal"/>
      <w:lvlText w:val="%1)"/>
      <w:lvlJc w:val="left"/>
      <w:pPr>
        <w:ind w:left="1287" w:hanging="360"/>
      </w:pPr>
    </w:lvl>
    <w:lvl w:ilvl="1" w:tplc="913E7E40" w:tentative="1">
      <w:start w:val="1"/>
      <w:numFmt w:val="lowerLetter"/>
      <w:lvlText w:val="%2."/>
      <w:lvlJc w:val="left"/>
      <w:pPr>
        <w:ind w:left="2007" w:hanging="360"/>
      </w:pPr>
    </w:lvl>
    <w:lvl w:ilvl="2" w:tplc="E78EE146" w:tentative="1">
      <w:start w:val="1"/>
      <w:numFmt w:val="lowerRoman"/>
      <w:lvlText w:val="%3."/>
      <w:lvlJc w:val="right"/>
      <w:pPr>
        <w:ind w:left="2727" w:hanging="180"/>
      </w:pPr>
    </w:lvl>
    <w:lvl w:ilvl="3" w:tplc="D9D43A18" w:tentative="1">
      <w:start w:val="1"/>
      <w:numFmt w:val="decimal"/>
      <w:lvlText w:val="%4."/>
      <w:lvlJc w:val="left"/>
      <w:pPr>
        <w:ind w:left="3447" w:hanging="360"/>
      </w:pPr>
    </w:lvl>
    <w:lvl w:ilvl="4" w:tplc="F516F884" w:tentative="1">
      <w:start w:val="1"/>
      <w:numFmt w:val="lowerLetter"/>
      <w:lvlText w:val="%5."/>
      <w:lvlJc w:val="left"/>
      <w:pPr>
        <w:ind w:left="4167" w:hanging="360"/>
      </w:pPr>
    </w:lvl>
    <w:lvl w:ilvl="5" w:tplc="9B7EDBF8" w:tentative="1">
      <w:start w:val="1"/>
      <w:numFmt w:val="lowerRoman"/>
      <w:lvlText w:val="%6."/>
      <w:lvlJc w:val="right"/>
      <w:pPr>
        <w:ind w:left="4887" w:hanging="180"/>
      </w:pPr>
    </w:lvl>
    <w:lvl w:ilvl="6" w:tplc="73D64192" w:tentative="1">
      <w:start w:val="1"/>
      <w:numFmt w:val="decimal"/>
      <w:lvlText w:val="%7."/>
      <w:lvlJc w:val="left"/>
      <w:pPr>
        <w:ind w:left="5607" w:hanging="360"/>
      </w:pPr>
    </w:lvl>
    <w:lvl w:ilvl="7" w:tplc="D2B02FAC" w:tentative="1">
      <w:start w:val="1"/>
      <w:numFmt w:val="lowerLetter"/>
      <w:lvlText w:val="%8."/>
      <w:lvlJc w:val="left"/>
      <w:pPr>
        <w:ind w:left="6327" w:hanging="360"/>
      </w:pPr>
    </w:lvl>
    <w:lvl w:ilvl="8" w:tplc="4D52BE38" w:tentative="1">
      <w:start w:val="1"/>
      <w:numFmt w:val="lowerRoman"/>
      <w:lvlText w:val="%9."/>
      <w:lvlJc w:val="right"/>
      <w:pPr>
        <w:ind w:left="7047" w:hanging="180"/>
      </w:pPr>
    </w:lvl>
  </w:abstractNum>
  <w:abstractNum w:abstractNumId="5" w15:restartNumberingAfterBreak="0">
    <w:nsid w:val="12283DE5"/>
    <w:multiLevelType w:val="hybridMultilevel"/>
    <w:tmpl w:val="71AAFC40"/>
    <w:lvl w:ilvl="0" w:tplc="860C03FC">
      <w:start w:val="1"/>
      <w:numFmt w:val="decimal"/>
      <w:pStyle w:val="Style11"/>
      <w:lvlText w:val="%1."/>
      <w:lvlJc w:val="left"/>
      <w:pPr>
        <w:ind w:left="927" w:hanging="360"/>
      </w:pPr>
      <w:rPr>
        <w:rFonts w:cs="Times New Roman" w:hint="default"/>
      </w:rPr>
    </w:lvl>
    <w:lvl w:ilvl="1" w:tplc="3586D226" w:tentative="1">
      <w:start w:val="1"/>
      <w:numFmt w:val="lowerLetter"/>
      <w:lvlText w:val="%2."/>
      <w:lvlJc w:val="left"/>
      <w:pPr>
        <w:ind w:left="1647" w:hanging="360"/>
      </w:pPr>
    </w:lvl>
    <w:lvl w:ilvl="2" w:tplc="B4DAA2AC" w:tentative="1">
      <w:start w:val="1"/>
      <w:numFmt w:val="lowerRoman"/>
      <w:lvlText w:val="%3."/>
      <w:lvlJc w:val="right"/>
      <w:pPr>
        <w:ind w:left="2367" w:hanging="180"/>
      </w:pPr>
    </w:lvl>
    <w:lvl w:ilvl="3" w:tplc="182A5952" w:tentative="1">
      <w:start w:val="1"/>
      <w:numFmt w:val="decimal"/>
      <w:lvlText w:val="%4."/>
      <w:lvlJc w:val="left"/>
      <w:pPr>
        <w:ind w:left="3087" w:hanging="360"/>
      </w:pPr>
    </w:lvl>
    <w:lvl w:ilvl="4" w:tplc="F2BEE754" w:tentative="1">
      <w:start w:val="1"/>
      <w:numFmt w:val="lowerLetter"/>
      <w:lvlText w:val="%5."/>
      <w:lvlJc w:val="left"/>
      <w:pPr>
        <w:ind w:left="3807" w:hanging="360"/>
      </w:pPr>
    </w:lvl>
    <w:lvl w:ilvl="5" w:tplc="0A20C3D6" w:tentative="1">
      <w:start w:val="1"/>
      <w:numFmt w:val="lowerRoman"/>
      <w:lvlText w:val="%6."/>
      <w:lvlJc w:val="right"/>
      <w:pPr>
        <w:ind w:left="4527" w:hanging="180"/>
      </w:pPr>
    </w:lvl>
    <w:lvl w:ilvl="6" w:tplc="9DBE24DC" w:tentative="1">
      <w:start w:val="1"/>
      <w:numFmt w:val="decimal"/>
      <w:lvlText w:val="%7."/>
      <w:lvlJc w:val="left"/>
      <w:pPr>
        <w:ind w:left="5247" w:hanging="360"/>
      </w:pPr>
    </w:lvl>
    <w:lvl w:ilvl="7" w:tplc="8AE4C1E4" w:tentative="1">
      <w:start w:val="1"/>
      <w:numFmt w:val="lowerLetter"/>
      <w:lvlText w:val="%8."/>
      <w:lvlJc w:val="left"/>
      <w:pPr>
        <w:ind w:left="5967" w:hanging="360"/>
      </w:pPr>
    </w:lvl>
    <w:lvl w:ilvl="8" w:tplc="015A51C8" w:tentative="1">
      <w:start w:val="1"/>
      <w:numFmt w:val="lowerRoman"/>
      <w:lvlText w:val="%9."/>
      <w:lvlJc w:val="right"/>
      <w:pPr>
        <w:ind w:left="6687" w:hanging="180"/>
      </w:pPr>
    </w:lvl>
  </w:abstractNum>
  <w:abstractNum w:abstractNumId="6" w15:restartNumberingAfterBreak="0">
    <w:nsid w:val="14484C2F"/>
    <w:multiLevelType w:val="hybridMultilevel"/>
    <w:tmpl w:val="C570E2F8"/>
    <w:lvl w:ilvl="0" w:tplc="17DA8DBE">
      <w:start w:val="1"/>
      <w:numFmt w:val="bullet"/>
      <w:lvlText w:val=""/>
      <w:lvlJc w:val="left"/>
      <w:pPr>
        <w:ind w:left="1429" w:hanging="360"/>
      </w:pPr>
      <w:rPr>
        <w:rFonts w:ascii="Symbol" w:hAnsi="Symbol" w:hint="default"/>
      </w:rPr>
    </w:lvl>
    <w:lvl w:ilvl="1" w:tplc="5E7E69E6" w:tentative="1">
      <w:start w:val="1"/>
      <w:numFmt w:val="bullet"/>
      <w:lvlText w:val="o"/>
      <w:lvlJc w:val="left"/>
      <w:pPr>
        <w:ind w:left="2149" w:hanging="360"/>
      </w:pPr>
      <w:rPr>
        <w:rFonts w:ascii="Courier New" w:hAnsi="Courier New" w:cs="Courier New" w:hint="default"/>
      </w:rPr>
    </w:lvl>
    <w:lvl w:ilvl="2" w:tplc="37BA225C" w:tentative="1">
      <w:start w:val="1"/>
      <w:numFmt w:val="bullet"/>
      <w:lvlText w:val=""/>
      <w:lvlJc w:val="left"/>
      <w:pPr>
        <w:ind w:left="2869" w:hanging="360"/>
      </w:pPr>
      <w:rPr>
        <w:rFonts w:ascii="Wingdings" w:hAnsi="Wingdings" w:hint="default"/>
      </w:rPr>
    </w:lvl>
    <w:lvl w:ilvl="3" w:tplc="A7469E9E" w:tentative="1">
      <w:start w:val="1"/>
      <w:numFmt w:val="bullet"/>
      <w:lvlText w:val=""/>
      <w:lvlJc w:val="left"/>
      <w:pPr>
        <w:ind w:left="3589" w:hanging="360"/>
      </w:pPr>
      <w:rPr>
        <w:rFonts w:ascii="Symbol" w:hAnsi="Symbol" w:hint="default"/>
      </w:rPr>
    </w:lvl>
    <w:lvl w:ilvl="4" w:tplc="8814FC86" w:tentative="1">
      <w:start w:val="1"/>
      <w:numFmt w:val="bullet"/>
      <w:lvlText w:val="o"/>
      <w:lvlJc w:val="left"/>
      <w:pPr>
        <w:ind w:left="4309" w:hanging="360"/>
      </w:pPr>
      <w:rPr>
        <w:rFonts w:ascii="Courier New" w:hAnsi="Courier New" w:cs="Courier New" w:hint="default"/>
      </w:rPr>
    </w:lvl>
    <w:lvl w:ilvl="5" w:tplc="5D029FDC" w:tentative="1">
      <w:start w:val="1"/>
      <w:numFmt w:val="bullet"/>
      <w:lvlText w:val=""/>
      <w:lvlJc w:val="left"/>
      <w:pPr>
        <w:ind w:left="5029" w:hanging="360"/>
      </w:pPr>
      <w:rPr>
        <w:rFonts w:ascii="Wingdings" w:hAnsi="Wingdings" w:hint="default"/>
      </w:rPr>
    </w:lvl>
    <w:lvl w:ilvl="6" w:tplc="22AEC514" w:tentative="1">
      <w:start w:val="1"/>
      <w:numFmt w:val="bullet"/>
      <w:lvlText w:val=""/>
      <w:lvlJc w:val="left"/>
      <w:pPr>
        <w:ind w:left="5749" w:hanging="360"/>
      </w:pPr>
      <w:rPr>
        <w:rFonts w:ascii="Symbol" w:hAnsi="Symbol" w:hint="default"/>
      </w:rPr>
    </w:lvl>
    <w:lvl w:ilvl="7" w:tplc="03E4C2E2" w:tentative="1">
      <w:start w:val="1"/>
      <w:numFmt w:val="bullet"/>
      <w:lvlText w:val="o"/>
      <w:lvlJc w:val="left"/>
      <w:pPr>
        <w:ind w:left="6469" w:hanging="360"/>
      </w:pPr>
      <w:rPr>
        <w:rFonts w:ascii="Courier New" w:hAnsi="Courier New" w:cs="Courier New" w:hint="default"/>
      </w:rPr>
    </w:lvl>
    <w:lvl w:ilvl="8" w:tplc="CE88CAD6" w:tentative="1">
      <w:start w:val="1"/>
      <w:numFmt w:val="bullet"/>
      <w:lvlText w:val=""/>
      <w:lvlJc w:val="left"/>
      <w:pPr>
        <w:ind w:left="7189" w:hanging="360"/>
      </w:pPr>
      <w:rPr>
        <w:rFonts w:ascii="Wingdings" w:hAnsi="Wingdings" w:hint="default"/>
      </w:rPr>
    </w:lvl>
  </w:abstractNum>
  <w:abstractNum w:abstractNumId="7" w15:restartNumberingAfterBreak="0">
    <w:nsid w:val="15DA0D53"/>
    <w:multiLevelType w:val="multilevel"/>
    <w:tmpl w:val="3F586F1A"/>
    <w:lvl w:ilvl="0">
      <w:start w:val="1"/>
      <w:numFmt w:val="decimal"/>
      <w:suff w:val="space"/>
      <w:lvlText w:val="%1)"/>
      <w:lvlJc w:val="left"/>
      <w:pPr>
        <w:ind w:left="1069" w:hanging="360"/>
      </w:pPr>
      <w:rPr>
        <w:rFonts w:hint="default"/>
        <w:sz w:val="24"/>
        <w:szCs w:val="28"/>
        <w:lang w:val="kk-KZ" w:eastAsia="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67D6E10"/>
    <w:multiLevelType w:val="hybridMultilevel"/>
    <w:tmpl w:val="5B3217CE"/>
    <w:lvl w:ilvl="0" w:tplc="DCC64368">
      <w:start w:val="1"/>
      <w:numFmt w:val="bullet"/>
      <w:lvlText w:val=""/>
      <w:lvlJc w:val="left"/>
      <w:pPr>
        <w:ind w:left="2205" w:hanging="360"/>
      </w:pPr>
      <w:rPr>
        <w:rFonts w:ascii="Symbol" w:hAnsi="Symbol" w:hint="default"/>
      </w:rPr>
    </w:lvl>
    <w:lvl w:ilvl="1" w:tplc="4DE82680" w:tentative="1">
      <w:start w:val="1"/>
      <w:numFmt w:val="bullet"/>
      <w:lvlText w:val="o"/>
      <w:lvlJc w:val="left"/>
      <w:pPr>
        <w:ind w:left="2925" w:hanging="360"/>
      </w:pPr>
      <w:rPr>
        <w:rFonts w:ascii="Courier New" w:hAnsi="Courier New" w:cs="Courier New" w:hint="default"/>
      </w:rPr>
    </w:lvl>
    <w:lvl w:ilvl="2" w:tplc="78281842" w:tentative="1">
      <w:start w:val="1"/>
      <w:numFmt w:val="bullet"/>
      <w:lvlText w:val=""/>
      <w:lvlJc w:val="left"/>
      <w:pPr>
        <w:ind w:left="3645" w:hanging="360"/>
      </w:pPr>
      <w:rPr>
        <w:rFonts w:ascii="Wingdings" w:hAnsi="Wingdings" w:hint="default"/>
      </w:rPr>
    </w:lvl>
    <w:lvl w:ilvl="3" w:tplc="020CF7D6" w:tentative="1">
      <w:start w:val="1"/>
      <w:numFmt w:val="bullet"/>
      <w:lvlText w:val=""/>
      <w:lvlJc w:val="left"/>
      <w:pPr>
        <w:ind w:left="4365" w:hanging="360"/>
      </w:pPr>
      <w:rPr>
        <w:rFonts w:ascii="Symbol" w:hAnsi="Symbol" w:hint="default"/>
      </w:rPr>
    </w:lvl>
    <w:lvl w:ilvl="4" w:tplc="82A440F0" w:tentative="1">
      <w:start w:val="1"/>
      <w:numFmt w:val="bullet"/>
      <w:lvlText w:val="o"/>
      <w:lvlJc w:val="left"/>
      <w:pPr>
        <w:ind w:left="5085" w:hanging="360"/>
      </w:pPr>
      <w:rPr>
        <w:rFonts w:ascii="Courier New" w:hAnsi="Courier New" w:cs="Courier New" w:hint="default"/>
      </w:rPr>
    </w:lvl>
    <w:lvl w:ilvl="5" w:tplc="C934671A" w:tentative="1">
      <w:start w:val="1"/>
      <w:numFmt w:val="bullet"/>
      <w:lvlText w:val=""/>
      <w:lvlJc w:val="left"/>
      <w:pPr>
        <w:ind w:left="5805" w:hanging="360"/>
      </w:pPr>
      <w:rPr>
        <w:rFonts w:ascii="Wingdings" w:hAnsi="Wingdings" w:hint="default"/>
      </w:rPr>
    </w:lvl>
    <w:lvl w:ilvl="6" w:tplc="D0D616BE" w:tentative="1">
      <w:start w:val="1"/>
      <w:numFmt w:val="bullet"/>
      <w:lvlText w:val=""/>
      <w:lvlJc w:val="left"/>
      <w:pPr>
        <w:ind w:left="6525" w:hanging="360"/>
      </w:pPr>
      <w:rPr>
        <w:rFonts w:ascii="Symbol" w:hAnsi="Symbol" w:hint="default"/>
      </w:rPr>
    </w:lvl>
    <w:lvl w:ilvl="7" w:tplc="C6B45ACC" w:tentative="1">
      <w:start w:val="1"/>
      <w:numFmt w:val="bullet"/>
      <w:lvlText w:val="o"/>
      <w:lvlJc w:val="left"/>
      <w:pPr>
        <w:ind w:left="7245" w:hanging="360"/>
      </w:pPr>
      <w:rPr>
        <w:rFonts w:ascii="Courier New" w:hAnsi="Courier New" w:cs="Courier New" w:hint="default"/>
      </w:rPr>
    </w:lvl>
    <w:lvl w:ilvl="8" w:tplc="AFEA2852" w:tentative="1">
      <w:start w:val="1"/>
      <w:numFmt w:val="bullet"/>
      <w:lvlText w:val=""/>
      <w:lvlJc w:val="left"/>
      <w:pPr>
        <w:ind w:left="7965" w:hanging="360"/>
      </w:pPr>
      <w:rPr>
        <w:rFonts w:ascii="Wingdings" w:hAnsi="Wingdings" w:hint="default"/>
      </w:rPr>
    </w:lvl>
  </w:abstractNum>
  <w:abstractNum w:abstractNumId="9" w15:restartNumberingAfterBreak="0">
    <w:nsid w:val="198D6401"/>
    <w:multiLevelType w:val="hybridMultilevel"/>
    <w:tmpl w:val="CF08FB0E"/>
    <w:lvl w:ilvl="0" w:tplc="7012CF0A">
      <w:start w:val="1"/>
      <w:numFmt w:val="bullet"/>
      <w:lvlText w:val=""/>
      <w:lvlJc w:val="left"/>
      <w:pPr>
        <w:ind w:left="1429" w:hanging="360"/>
      </w:pPr>
      <w:rPr>
        <w:rFonts w:ascii="Symbol" w:hAnsi="Symbol" w:hint="default"/>
      </w:rPr>
    </w:lvl>
    <w:lvl w:ilvl="1" w:tplc="4FD64C66" w:tentative="1">
      <w:start w:val="1"/>
      <w:numFmt w:val="bullet"/>
      <w:lvlText w:val="o"/>
      <w:lvlJc w:val="left"/>
      <w:pPr>
        <w:ind w:left="2149" w:hanging="360"/>
      </w:pPr>
      <w:rPr>
        <w:rFonts w:ascii="Courier New" w:hAnsi="Courier New" w:cs="Courier New" w:hint="default"/>
      </w:rPr>
    </w:lvl>
    <w:lvl w:ilvl="2" w:tplc="59E8A874" w:tentative="1">
      <w:start w:val="1"/>
      <w:numFmt w:val="bullet"/>
      <w:lvlText w:val=""/>
      <w:lvlJc w:val="left"/>
      <w:pPr>
        <w:ind w:left="2869" w:hanging="360"/>
      </w:pPr>
      <w:rPr>
        <w:rFonts w:ascii="Wingdings" w:hAnsi="Wingdings" w:hint="default"/>
      </w:rPr>
    </w:lvl>
    <w:lvl w:ilvl="3" w:tplc="F996B7C2" w:tentative="1">
      <w:start w:val="1"/>
      <w:numFmt w:val="bullet"/>
      <w:lvlText w:val=""/>
      <w:lvlJc w:val="left"/>
      <w:pPr>
        <w:ind w:left="3589" w:hanging="360"/>
      </w:pPr>
      <w:rPr>
        <w:rFonts w:ascii="Symbol" w:hAnsi="Symbol" w:hint="default"/>
      </w:rPr>
    </w:lvl>
    <w:lvl w:ilvl="4" w:tplc="2A8EFB22" w:tentative="1">
      <w:start w:val="1"/>
      <w:numFmt w:val="bullet"/>
      <w:lvlText w:val="o"/>
      <w:lvlJc w:val="left"/>
      <w:pPr>
        <w:ind w:left="4309" w:hanging="360"/>
      </w:pPr>
      <w:rPr>
        <w:rFonts w:ascii="Courier New" w:hAnsi="Courier New" w:cs="Courier New" w:hint="default"/>
      </w:rPr>
    </w:lvl>
    <w:lvl w:ilvl="5" w:tplc="D812C846" w:tentative="1">
      <w:start w:val="1"/>
      <w:numFmt w:val="bullet"/>
      <w:lvlText w:val=""/>
      <w:lvlJc w:val="left"/>
      <w:pPr>
        <w:ind w:left="5029" w:hanging="360"/>
      </w:pPr>
      <w:rPr>
        <w:rFonts w:ascii="Wingdings" w:hAnsi="Wingdings" w:hint="default"/>
      </w:rPr>
    </w:lvl>
    <w:lvl w:ilvl="6" w:tplc="CBB20296" w:tentative="1">
      <w:start w:val="1"/>
      <w:numFmt w:val="bullet"/>
      <w:lvlText w:val=""/>
      <w:lvlJc w:val="left"/>
      <w:pPr>
        <w:ind w:left="5749" w:hanging="360"/>
      </w:pPr>
      <w:rPr>
        <w:rFonts w:ascii="Symbol" w:hAnsi="Symbol" w:hint="default"/>
      </w:rPr>
    </w:lvl>
    <w:lvl w:ilvl="7" w:tplc="83249F8C" w:tentative="1">
      <w:start w:val="1"/>
      <w:numFmt w:val="bullet"/>
      <w:lvlText w:val="o"/>
      <w:lvlJc w:val="left"/>
      <w:pPr>
        <w:ind w:left="6469" w:hanging="360"/>
      </w:pPr>
      <w:rPr>
        <w:rFonts w:ascii="Courier New" w:hAnsi="Courier New" w:cs="Courier New" w:hint="default"/>
      </w:rPr>
    </w:lvl>
    <w:lvl w:ilvl="8" w:tplc="33465936" w:tentative="1">
      <w:start w:val="1"/>
      <w:numFmt w:val="bullet"/>
      <w:lvlText w:val=""/>
      <w:lvlJc w:val="left"/>
      <w:pPr>
        <w:ind w:left="7189" w:hanging="360"/>
      </w:pPr>
      <w:rPr>
        <w:rFonts w:ascii="Wingdings" w:hAnsi="Wingdings" w:hint="default"/>
      </w:rPr>
    </w:lvl>
  </w:abstractNum>
  <w:abstractNum w:abstractNumId="10" w15:restartNumberingAfterBreak="0">
    <w:nsid w:val="1A5E332C"/>
    <w:multiLevelType w:val="hybridMultilevel"/>
    <w:tmpl w:val="C24448DE"/>
    <w:lvl w:ilvl="0" w:tplc="C480DB10">
      <w:start w:val="1"/>
      <w:numFmt w:val="decimal"/>
      <w:lvlText w:val="%1)"/>
      <w:lvlJc w:val="left"/>
      <w:pPr>
        <w:ind w:left="1287" w:hanging="360"/>
      </w:pPr>
    </w:lvl>
    <w:lvl w:ilvl="1" w:tplc="998AD5D4" w:tentative="1">
      <w:start w:val="1"/>
      <w:numFmt w:val="lowerLetter"/>
      <w:lvlText w:val="%2."/>
      <w:lvlJc w:val="left"/>
      <w:pPr>
        <w:ind w:left="2007" w:hanging="360"/>
      </w:pPr>
    </w:lvl>
    <w:lvl w:ilvl="2" w:tplc="DD7EAA36" w:tentative="1">
      <w:start w:val="1"/>
      <w:numFmt w:val="lowerRoman"/>
      <w:lvlText w:val="%3."/>
      <w:lvlJc w:val="right"/>
      <w:pPr>
        <w:ind w:left="2727" w:hanging="180"/>
      </w:pPr>
    </w:lvl>
    <w:lvl w:ilvl="3" w:tplc="515CA3A2" w:tentative="1">
      <w:start w:val="1"/>
      <w:numFmt w:val="decimal"/>
      <w:lvlText w:val="%4."/>
      <w:lvlJc w:val="left"/>
      <w:pPr>
        <w:ind w:left="3447" w:hanging="360"/>
      </w:pPr>
    </w:lvl>
    <w:lvl w:ilvl="4" w:tplc="2BAA6B8A" w:tentative="1">
      <w:start w:val="1"/>
      <w:numFmt w:val="lowerLetter"/>
      <w:lvlText w:val="%5."/>
      <w:lvlJc w:val="left"/>
      <w:pPr>
        <w:ind w:left="4167" w:hanging="360"/>
      </w:pPr>
    </w:lvl>
    <w:lvl w:ilvl="5" w:tplc="264EE4CA" w:tentative="1">
      <w:start w:val="1"/>
      <w:numFmt w:val="lowerRoman"/>
      <w:lvlText w:val="%6."/>
      <w:lvlJc w:val="right"/>
      <w:pPr>
        <w:ind w:left="4887" w:hanging="180"/>
      </w:pPr>
    </w:lvl>
    <w:lvl w:ilvl="6" w:tplc="D03E8FB0" w:tentative="1">
      <w:start w:val="1"/>
      <w:numFmt w:val="decimal"/>
      <w:lvlText w:val="%7."/>
      <w:lvlJc w:val="left"/>
      <w:pPr>
        <w:ind w:left="5607" w:hanging="360"/>
      </w:pPr>
    </w:lvl>
    <w:lvl w:ilvl="7" w:tplc="CC3CB0D0" w:tentative="1">
      <w:start w:val="1"/>
      <w:numFmt w:val="lowerLetter"/>
      <w:lvlText w:val="%8."/>
      <w:lvlJc w:val="left"/>
      <w:pPr>
        <w:ind w:left="6327" w:hanging="360"/>
      </w:pPr>
    </w:lvl>
    <w:lvl w:ilvl="8" w:tplc="C66A7ACC" w:tentative="1">
      <w:start w:val="1"/>
      <w:numFmt w:val="lowerRoman"/>
      <w:lvlText w:val="%9."/>
      <w:lvlJc w:val="right"/>
      <w:pPr>
        <w:ind w:left="7047" w:hanging="180"/>
      </w:pPr>
    </w:lvl>
  </w:abstractNum>
  <w:abstractNum w:abstractNumId="11" w15:restartNumberingAfterBreak="0">
    <w:nsid w:val="1E9F710E"/>
    <w:multiLevelType w:val="hybridMultilevel"/>
    <w:tmpl w:val="AB30E42E"/>
    <w:lvl w:ilvl="0" w:tplc="0884F6E2">
      <w:start w:val="1"/>
      <w:numFmt w:val="bullet"/>
      <w:pStyle w:val="Continued"/>
      <w:lvlText w:val=""/>
      <w:lvlJc w:val="left"/>
      <w:pPr>
        <w:tabs>
          <w:tab w:val="num" w:pos="360"/>
        </w:tabs>
        <w:ind w:left="284" w:hanging="284"/>
      </w:pPr>
      <w:rPr>
        <w:rFonts w:ascii="Symbol" w:hAnsi="Symbol" w:hint="default"/>
      </w:rPr>
    </w:lvl>
    <w:lvl w:ilvl="1" w:tplc="F30A69B8">
      <w:start w:val="1"/>
      <w:numFmt w:val="bullet"/>
      <w:lvlText w:val="o"/>
      <w:lvlJc w:val="left"/>
      <w:pPr>
        <w:tabs>
          <w:tab w:val="num" w:pos="1440"/>
        </w:tabs>
        <w:ind w:left="1440" w:hanging="360"/>
      </w:pPr>
      <w:rPr>
        <w:rFonts w:ascii="Courier" w:hAnsi="Courier" w:hint="default"/>
      </w:rPr>
    </w:lvl>
    <w:lvl w:ilvl="2" w:tplc="32CAD9A0" w:tentative="1">
      <w:start w:val="1"/>
      <w:numFmt w:val="bullet"/>
      <w:lvlText w:val=""/>
      <w:lvlJc w:val="left"/>
      <w:pPr>
        <w:tabs>
          <w:tab w:val="num" w:pos="2160"/>
        </w:tabs>
        <w:ind w:left="2160" w:hanging="360"/>
      </w:pPr>
      <w:rPr>
        <w:rFonts w:ascii="Symbol" w:hAnsi="Symbol" w:hint="default"/>
      </w:rPr>
    </w:lvl>
    <w:lvl w:ilvl="3" w:tplc="891C6524" w:tentative="1">
      <w:start w:val="1"/>
      <w:numFmt w:val="bullet"/>
      <w:lvlText w:val=""/>
      <w:lvlJc w:val="left"/>
      <w:pPr>
        <w:tabs>
          <w:tab w:val="num" w:pos="2880"/>
        </w:tabs>
        <w:ind w:left="2880" w:hanging="360"/>
      </w:pPr>
      <w:rPr>
        <w:rFonts w:ascii="Symbol" w:hAnsi="Symbol" w:hint="default"/>
      </w:rPr>
    </w:lvl>
    <w:lvl w:ilvl="4" w:tplc="B22A6310" w:tentative="1">
      <w:start w:val="1"/>
      <w:numFmt w:val="bullet"/>
      <w:lvlText w:val="o"/>
      <w:lvlJc w:val="left"/>
      <w:pPr>
        <w:tabs>
          <w:tab w:val="num" w:pos="3600"/>
        </w:tabs>
        <w:ind w:left="3600" w:hanging="360"/>
      </w:pPr>
      <w:rPr>
        <w:rFonts w:ascii="Courier" w:hAnsi="Courier" w:hint="default"/>
      </w:rPr>
    </w:lvl>
    <w:lvl w:ilvl="5" w:tplc="D37E36D0" w:tentative="1">
      <w:start w:val="1"/>
      <w:numFmt w:val="bullet"/>
      <w:lvlText w:val=""/>
      <w:lvlJc w:val="left"/>
      <w:pPr>
        <w:tabs>
          <w:tab w:val="num" w:pos="4320"/>
        </w:tabs>
        <w:ind w:left="4320" w:hanging="360"/>
      </w:pPr>
      <w:rPr>
        <w:rFonts w:ascii="Symbol" w:hAnsi="Symbol" w:hint="default"/>
      </w:rPr>
    </w:lvl>
    <w:lvl w:ilvl="6" w:tplc="5CAEDEC2" w:tentative="1">
      <w:start w:val="1"/>
      <w:numFmt w:val="bullet"/>
      <w:lvlText w:val=""/>
      <w:lvlJc w:val="left"/>
      <w:pPr>
        <w:tabs>
          <w:tab w:val="num" w:pos="5040"/>
        </w:tabs>
        <w:ind w:left="5040" w:hanging="360"/>
      </w:pPr>
      <w:rPr>
        <w:rFonts w:ascii="Symbol" w:hAnsi="Symbol" w:hint="default"/>
      </w:rPr>
    </w:lvl>
    <w:lvl w:ilvl="7" w:tplc="435ECD76" w:tentative="1">
      <w:start w:val="1"/>
      <w:numFmt w:val="bullet"/>
      <w:lvlText w:val="o"/>
      <w:lvlJc w:val="left"/>
      <w:pPr>
        <w:tabs>
          <w:tab w:val="num" w:pos="5760"/>
        </w:tabs>
        <w:ind w:left="5760" w:hanging="360"/>
      </w:pPr>
      <w:rPr>
        <w:rFonts w:ascii="Courier" w:hAnsi="Courier" w:hint="default"/>
      </w:rPr>
    </w:lvl>
    <w:lvl w:ilvl="8" w:tplc="C28CE8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EE86454"/>
    <w:multiLevelType w:val="hybridMultilevel"/>
    <w:tmpl w:val="63F08B42"/>
    <w:lvl w:ilvl="0" w:tplc="456EF498">
      <w:start w:val="1"/>
      <w:numFmt w:val="decimal"/>
      <w:lvlText w:val="%1)"/>
      <w:lvlJc w:val="left"/>
      <w:pPr>
        <w:ind w:left="1287" w:hanging="360"/>
      </w:pPr>
    </w:lvl>
    <w:lvl w:ilvl="1" w:tplc="1438EF26" w:tentative="1">
      <w:start w:val="1"/>
      <w:numFmt w:val="lowerLetter"/>
      <w:lvlText w:val="%2."/>
      <w:lvlJc w:val="left"/>
      <w:pPr>
        <w:ind w:left="2007" w:hanging="360"/>
      </w:pPr>
    </w:lvl>
    <w:lvl w:ilvl="2" w:tplc="39689AE6" w:tentative="1">
      <w:start w:val="1"/>
      <w:numFmt w:val="lowerRoman"/>
      <w:lvlText w:val="%3."/>
      <w:lvlJc w:val="right"/>
      <w:pPr>
        <w:ind w:left="2727" w:hanging="180"/>
      </w:pPr>
    </w:lvl>
    <w:lvl w:ilvl="3" w:tplc="F2FEB0C4" w:tentative="1">
      <w:start w:val="1"/>
      <w:numFmt w:val="decimal"/>
      <w:lvlText w:val="%4."/>
      <w:lvlJc w:val="left"/>
      <w:pPr>
        <w:ind w:left="3447" w:hanging="360"/>
      </w:pPr>
    </w:lvl>
    <w:lvl w:ilvl="4" w:tplc="0476A558" w:tentative="1">
      <w:start w:val="1"/>
      <w:numFmt w:val="lowerLetter"/>
      <w:lvlText w:val="%5."/>
      <w:lvlJc w:val="left"/>
      <w:pPr>
        <w:ind w:left="4167" w:hanging="360"/>
      </w:pPr>
    </w:lvl>
    <w:lvl w:ilvl="5" w:tplc="BE3EED2A" w:tentative="1">
      <w:start w:val="1"/>
      <w:numFmt w:val="lowerRoman"/>
      <w:lvlText w:val="%6."/>
      <w:lvlJc w:val="right"/>
      <w:pPr>
        <w:ind w:left="4887" w:hanging="180"/>
      </w:pPr>
    </w:lvl>
    <w:lvl w:ilvl="6" w:tplc="05E8DEF0" w:tentative="1">
      <w:start w:val="1"/>
      <w:numFmt w:val="decimal"/>
      <w:lvlText w:val="%7."/>
      <w:lvlJc w:val="left"/>
      <w:pPr>
        <w:ind w:left="5607" w:hanging="360"/>
      </w:pPr>
    </w:lvl>
    <w:lvl w:ilvl="7" w:tplc="46160C08" w:tentative="1">
      <w:start w:val="1"/>
      <w:numFmt w:val="lowerLetter"/>
      <w:lvlText w:val="%8."/>
      <w:lvlJc w:val="left"/>
      <w:pPr>
        <w:ind w:left="6327" w:hanging="360"/>
      </w:pPr>
    </w:lvl>
    <w:lvl w:ilvl="8" w:tplc="E5826676" w:tentative="1">
      <w:start w:val="1"/>
      <w:numFmt w:val="lowerRoman"/>
      <w:lvlText w:val="%9."/>
      <w:lvlJc w:val="right"/>
      <w:pPr>
        <w:ind w:left="7047" w:hanging="180"/>
      </w:pPr>
    </w:lvl>
  </w:abstractNum>
  <w:abstractNum w:abstractNumId="13" w15:restartNumberingAfterBreak="0">
    <w:nsid w:val="20825AB4"/>
    <w:multiLevelType w:val="hybridMultilevel"/>
    <w:tmpl w:val="324E443A"/>
    <w:lvl w:ilvl="0" w:tplc="4CCC7FFA">
      <w:start w:val="1"/>
      <w:numFmt w:val="bullet"/>
      <w:pStyle w:val="1"/>
      <w:lvlText w:val=""/>
      <w:lvlJc w:val="left"/>
      <w:pPr>
        <w:tabs>
          <w:tab w:val="num" w:pos="502"/>
        </w:tabs>
        <w:ind w:left="502" w:hanging="360"/>
      </w:pPr>
      <w:rPr>
        <w:rFonts w:ascii="Symbol" w:hAnsi="Symbol" w:hint="default"/>
      </w:rPr>
    </w:lvl>
    <w:lvl w:ilvl="1" w:tplc="0F06AC80">
      <w:start w:val="1"/>
      <w:numFmt w:val="bullet"/>
      <w:lvlText w:val="o"/>
      <w:lvlJc w:val="left"/>
      <w:pPr>
        <w:tabs>
          <w:tab w:val="num" w:pos="2291"/>
        </w:tabs>
        <w:ind w:left="2291" w:hanging="360"/>
      </w:pPr>
      <w:rPr>
        <w:rFonts w:ascii="Courier New" w:hAnsi="Courier New" w:hint="default"/>
      </w:rPr>
    </w:lvl>
    <w:lvl w:ilvl="2" w:tplc="5AAE3650" w:tentative="1">
      <w:start w:val="1"/>
      <w:numFmt w:val="bullet"/>
      <w:lvlText w:val=""/>
      <w:lvlJc w:val="left"/>
      <w:pPr>
        <w:tabs>
          <w:tab w:val="num" w:pos="3011"/>
        </w:tabs>
        <w:ind w:left="3011" w:hanging="360"/>
      </w:pPr>
      <w:rPr>
        <w:rFonts w:ascii="Wingdings" w:hAnsi="Wingdings" w:hint="default"/>
      </w:rPr>
    </w:lvl>
    <w:lvl w:ilvl="3" w:tplc="2810628A">
      <w:start w:val="1"/>
      <w:numFmt w:val="bullet"/>
      <w:lvlText w:val=""/>
      <w:lvlJc w:val="left"/>
      <w:pPr>
        <w:tabs>
          <w:tab w:val="num" w:pos="3731"/>
        </w:tabs>
        <w:ind w:left="3731" w:hanging="360"/>
      </w:pPr>
      <w:rPr>
        <w:rFonts w:ascii="Symbol" w:hAnsi="Symbol" w:hint="default"/>
      </w:rPr>
    </w:lvl>
    <w:lvl w:ilvl="4" w:tplc="C7BCFA90" w:tentative="1">
      <w:start w:val="1"/>
      <w:numFmt w:val="bullet"/>
      <w:lvlText w:val="o"/>
      <w:lvlJc w:val="left"/>
      <w:pPr>
        <w:tabs>
          <w:tab w:val="num" w:pos="4451"/>
        </w:tabs>
        <w:ind w:left="4451" w:hanging="360"/>
      </w:pPr>
      <w:rPr>
        <w:rFonts w:ascii="Courier New" w:hAnsi="Courier New" w:hint="default"/>
      </w:rPr>
    </w:lvl>
    <w:lvl w:ilvl="5" w:tplc="0CA6B056" w:tentative="1">
      <w:start w:val="1"/>
      <w:numFmt w:val="bullet"/>
      <w:lvlText w:val=""/>
      <w:lvlJc w:val="left"/>
      <w:pPr>
        <w:tabs>
          <w:tab w:val="num" w:pos="5171"/>
        </w:tabs>
        <w:ind w:left="5171" w:hanging="360"/>
      </w:pPr>
      <w:rPr>
        <w:rFonts w:ascii="Wingdings" w:hAnsi="Wingdings" w:hint="default"/>
      </w:rPr>
    </w:lvl>
    <w:lvl w:ilvl="6" w:tplc="5B869718" w:tentative="1">
      <w:start w:val="1"/>
      <w:numFmt w:val="bullet"/>
      <w:lvlText w:val=""/>
      <w:lvlJc w:val="left"/>
      <w:pPr>
        <w:tabs>
          <w:tab w:val="num" w:pos="5891"/>
        </w:tabs>
        <w:ind w:left="5891" w:hanging="360"/>
      </w:pPr>
      <w:rPr>
        <w:rFonts w:ascii="Symbol" w:hAnsi="Symbol" w:hint="default"/>
      </w:rPr>
    </w:lvl>
    <w:lvl w:ilvl="7" w:tplc="FF424970" w:tentative="1">
      <w:start w:val="1"/>
      <w:numFmt w:val="bullet"/>
      <w:lvlText w:val="o"/>
      <w:lvlJc w:val="left"/>
      <w:pPr>
        <w:tabs>
          <w:tab w:val="num" w:pos="6611"/>
        </w:tabs>
        <w:ind w:left="6611" w:hanging="360"/>
      </w:pPr>
      <w:rPr>
        <w:rFonts w:ascii="Courier New" w:hAnsi="Courier New" w:hint="default"/>
      </w:rPr>
    </w:lvl>
    <w:lvl w:ilvl="8" w:tplc="9E4C6248"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1E17C50"/>
    <w:multiLevelType w:val="hybridMultilevel"/>
    <w:tmpl w:val="C47EA5D8"/>
    <w:lvl w:ilvl="0" w:tplc="E392E664">
      <w:start w:val="1"/>
      <w:numFmt w:val="bullet"/>
      <w:lvlText w:val=""/>
      <w:lvlJc w:val="left"/>
      <w:pPr>
        <w:ind w:left="927" w:hanging="360"/>
      </w:pPr>
      <w:rPr>
        <w:rFonts w:ascii="Symbol" w:hAnsi="Symbol" w:hint="default"/>
        <w:sz w:val="24"/>
      </w:rPr>
    </w:lvl>
    <w:lvl w:ilvl="1" w:tplc="5162B34C" w:tentative="1">
      <w:start w:val="1"/>
      <w:numFmt w:val="bullet"/>
      <w:lvlText w:val="o"/>
      <w:lvlJc w:val="left"/>
      <w:pPr>
        <w:ind w:left="1647" w:hanging="360"/>
      </w:pPr>
      <w:rPr>
        <w:rFonts w:ascii="Courier New" w:hAnsi="Courier New" w:cs="Courier New" w:hint="default"/>
      </w:rPr>
    </w:lvl>
    <w:lvl w:ilvl="2" w:tplc="19646956" w:tentative="1">
      <w:start w:val="1"/>
      <w:numFmt w:val="bullet"/>
      <w:lvlText w:val=""/>
      <w:lvlJc w:val="left"/>
      <w:pPr>
        <w:ind w:left="2367" w:hanging="360"/>
      </w:pPr>
      <w:rPr>
        <w:rFonts w:ascii="Wingdings" w:hAnsi="Wingdings" w:hint="default"/>
      </w:rPr>
    </w:lvl>
    <w:lvl w:ilvl="3" w:tplc="79D43962" w:tentative="1">
      <w:start w:val="1"/>
      <w:numFmt w:val="bullet"/>
      <w:lvlText w:val=""/>
      <w:lvlJc w:val="left"/>
      <w:pPr>
        <w:ind w:left="3087" w:hanging="360"/>
      </w:pPr>
      <w:rPr>
        <w:rFonts w:ascii="Symbol" w:hAnsi="Symbol" w:hint="default"/>
      </w:rPr>
    </w:lvl>
    <w:lvl w:ilvl="4" w:tplc="B66CC4F0" w:tentative="1">
      <w:start w:val="1"/>
      <w:numFmt w:val="bullet"/>
      <w:lvlText w:val="o"/>
      <w:lvlJc w:val="left"/>
      <w:pPr>
        <w:ind w:left="3807" w:hanging="360"/>
      </w:pPr>
      <w:rPr>
        <w:rFonts w:ascii="Courier New" w:hAnsi="Courier New" w:cs="Courier New" w:hint="default"/>
      </w:rPr>
    </w:lvl>
    <w:lvl w:ilvl="5" w:tplc="BBDC87DC" w:tentative="1">
      <w:start w:val="1"/>
      <w:numFmt w:val="bullet"/>
      <w:lvlText w:val=""/>
      <w:lvlJc w:val="left"/>
      <w:pPr>
        <w:ind w:left="4527" w:hanging="360"/>
      </w:pPr>
      <w:rPr>
        <w:rFonts w:ascii="Wingdings" w:hAnsi="Wingdings" w:hint="default"/>
      </w:rPr>
    </w:lvl>
    <w:lvl w:ilvl="6" w:tplc="A22E4266" w:tentative="1">
      <w:start w:val="1"/>
      <w:numFmt w:val="bullet"/>
      <w:lvlText w:val=""/>
      <w:lvlJc w:val="left"/>
      <w:pPr>
        <w:ind w:left="5247" w:hanging="360"/>
      </w:pPr>
      <w:rPr>
        <w:rFonts w:ascii="Symbol" w:hAnsi="Symbol" w:hint="default"/>
      </w:rPr>
    </w:lvl>
    <w:lvl w:ilvl="7" w:tplc="93AA4944" w:tentative="1">
      <w:start w:val="1"/>
      <w:numFmt w:val="bullet"/>
      <w:lvlText w:val="o"/>
      <w:lvlJc w:val="left"/>
      <w:pPr>
        <w:ind w:left="5967" w:hanging="360"/>
      </w:pPr>
      <w:rPr>
        <w:rFonts w:ascii="Courier New" w:hAnsi="Courier New" w:cs="Courier New" w:hint="default"/>
      </w:rPr>
    </w:lvl>
    <w:lvl w:ilvl="8" w:tplc="02F6DE5A" w:tentative="1">
      <w:start w:val="1"/>
      <w:numFmt w:val="bullet"/>
      <w:lvlText w:val=""/>
      <w:lvlJc w:val="left"/>
      <w:pPr>
        <w:ind w:left="6687" w:hanging="360"/>
      </w:pPr>
      <w:rPr>
        <w:rFonts w:ascii="Wingdings" w:hAnsi="Wingdings" w:hint="default"/>
      </w:rPr>
    </w:lvl>
  </w:abstractNum>
  <w:abstractNum w:abstractNumId="15" w15:restartNumberingAfterBreak="0">
    <w:nsid w:val="22B3742E"/>
    <w:multiLevelType w:val="hybridMultilevel"/>
    <w:tmpl w:val="994C87CA"/>
    <w:lvl w:ilvl="0" w:tplc="9DF65516">
      <w:start w:val="1"/>
      <w:numFmt w:val="decimal"/>
      <w:lvlText w:val="%1."/>
      <w:lvlJc w:val="left"/>
      <w:pPr>
        <w:ind w:left="720" w:hanging="360"/>
      </w:pPr>
    </w:lvl>
    <w:lvl w:ilvl="1" w:tplc="BA20FC96" w:tentative="1">
      <w:start w:val="1"/>
      <w:numFmt w:val="lowerLetter"/>
      <w:lvlText w:val="%2."/>
      <w:lvlJc w:val="left"/>
      <w:pPr>
        <w:ind w:left="1440" w:hanging="360"/>
      </w:pPr>
    </w:lvl>
    <w:lvl w:ilvl="2" w:tplc="9FA4CC02" w:tentative="1">
      <w:start w:val="1"/>
      <w:numFmt w:val="lowerRoman"/>
      <w:lvlText w:val="%3."/>
      <w:lvlJc w:val="right"/>
      <w:pPr>
        <w:ind w:left="2160" w:hanging="180"/>
      </w:pPr>
    </w:lvl>
    <w:lvl w:ilvl="3" w:tplc="09D0E31E" w:tentative="1">
      <w:start w:val="1"/>
      <w:numFmt w:val="decimal"/>
      <w:lvlText w:val="%4."/>
      <w:lvlJc w:val="left"/>
      <w:pPr>
        <w:ind w:left="2880" w:hanging="360"/>
      </w:pPr>
    </w:lvl>
    <w:lvl w:ilvl="4" w:tplc="A696666C" w:tentative="1">
      <w:start w:val="1"/>
      <w:numFmt w:val="lowerLetter"/>
      <w:lvlText w:val="%5."/>
      <w:lvlJc w:val="left"/>
      <w:pPr>
        <w:ind w:left="3600" w:hanging="360"/>
      </w:pPr>
    </w:lvl>
    <w:lvl w:ilvl="5" w:tplc="9E442682" w:tentative="1">
      <w:start w:val="1"/>
      <w:numFmt w:val="lowerRoman"/>
      <w:lvlText w:val="%6."/>
      <w:lvlJc w:val="right"/>
      <w:pPr>
        <w:ind w:left="4320" w:hanging="180"/>
      </w:pPr>
    </w:lvl>
    <w:lvl w:ilvl="6" w:tplc="C280294A" w:tentative="1">
      <w:start w:val="1"/>
      <w:numFmt w:val="decimal"/>
      <w:lvlText w:val="%7."/>
      <w:lvlJc w:val="left"/>
      <w:pPr>
        <w:ind w:left="5040" w:hanging="360"/>
      </w:pPr>
    </w:lvl>
    <w:lvl w:ilvl="7" w:tplc="41527CFA" w:tentative="1">
      <w:start w:val="1"/>
      <w:numFmt w:val="lowerLetter"/>
      <w:lvlText w:val="%8."/>
      <w:lvlJc w:val="left"/>
      <w:pPr>
        <w:ind w:left="5760" w:hanging="360"/>
      </w:pPr>
    </w:lvl>
    <w:lvl w:ilvl="8" w:tplc="27F8A5EA" w:tentative="1">
      <w:start w:val="1"/>
      <w:numFmt w:val="lowerRoman"/>
      <w:lvlText w:val="%9."/>
      <w:lvlJc w:val="right"/>
      <w:pPr>
        <w:ind w:left="6480" w:hanging="180"/>
      </w:pPr>
    </w:lvl>
  </w:abstractNum>
  <w:abstractNum w:abstractNumId="16" w15:restartNumberingAfterBreak="0">
    <w:nsid w:val="238672B9"/>
    <w:multiLevelType w:val="hybridMultilevel"/>
    <w:tmpl w:val="05781DA6"/>
    <w:lvl w:ilvl="0" w:tplc="E86C2008">
      <w:start w:val="1"/>
      <w:numFmt w:val="bullet"/>
      <w:pStyle w:val="ABC-BulletsinNotes"/>
      <w:lvlText w:val=""/>
      <w:lvlJc w:val="left"/>
      <w:pPr>
        <w:ind w:left="720" w:hanging="360"/>
      </w:pPr>
      <w:rPr>
        <w:rFonts w:ascii="Wingdings" w:hAnsi="Wingdings" w:hint="default"/>
      </w:rPr>
    </w:lvl>
    <w:lvl w:ilvl="1" w:tplc="2A6AB2C2" w:tentative="1">
      <w:start w:val="1"/>
      <w:numFmt w:val="bullet"/>
      <w:lvlText w:val="o"/>
      <w:lvlJc w:val="left"/>
      <w:pPr>
        <w:ind w:left="1440" w:hanging="360"/>
      </w:pPr>
      <w:rPr>
        <w:rFonts w:ascii="Courier New" w:hAnsi="Courier New" w:cs="Courier New" w:hint="default"/>
      </w:rPr>
    </w:lvl>
    <w:lvl w:ilvl="2" w:tplc="4120DD4C" w:tentative="1">
      <w:start w:val="1"/>
      <w:numFmt w:val="bullet"/>
      <w:lvlText w:val=""/>
      <w:lvlJc w:val="left"/>
      <w:pPr>
        <w:ind w:left="2160" w:hanging="360"/>
      </w:pPr>
      <w:rPr>
        <w:rFonts w:ascii="Wingdings" w:hAnsi="Wingdings" w:hint="default"/>
      </w:rPr>
    </w:lvl>
    <w:lvl w:ilvl="3" w:tplc="597E988C" w:tentative="1">
      <w:start w:val="1"/>
      <w:numFmt w:val="bullet"/>
      <w:lvlText w:val=""/>
      <w:lvlJc w:val="left"/>
      <w:pPr>
        <w:ind w:left="2880" w:hanging="360"/>
      </w:pPr>
      <w:rPr>
        <w:rFonts w:ascii="Symbol" w:hAnsi="Symbol" w:hint="default"/>
      </w:rPr>
    </w:lvl>
    <w:lvl w:ilvl="4" w:tplc="AA0071C2" w:tentative="1">
      <w:start w:val="1"/>
      <w:numFmt w:val="bullet"/>
      <w:lvlText w:val="o"/>
      <w:lvlJc w:val="left"/>
      <w:pPr>
        <w:ind w:left="3600" w:hanging="360"/>
      </w:pPr>
      <w:rPr>
        <w:rFonts w:ascii="Courier New" w:hAnsi="Courier New" w:cs="Courier New" w:hint="default"/>
      </w:rPr>
    </w:lvl>
    <w:lvl w:ilvl="5" w:tplc="BC605FD0" w:tentative="1">
      <w:start w:val="1"/>
      <w:numFmt w:val="bullet"/>
      <w:lvlText w:val=""/>
      <w:lvlJc w:val="left"/>
      <w:pPr>
        <w:ind w:left="4320" w:hanging="360"/>
      </w:pPr>
      <w:rPr>
        <w:rFonts w:ascii="Wingdings" w:hAnsi="Wingdings" w:hint="default"/>
      </w:rPr>
    </w:lvl>
    <w:lvl w:ilvl="6" w:tplc="4A8E98F2" w:tentative="1">
      <w:start w:val="1"/>
      <w:numFmt w:val="bullet"/>
      <w:lvlText w:val=""/>
      <w:lvlJc w:val="left"/>
      <w:pPr>
        <w:ind w:left="5040" w:hanging="360"/>
      </w:pPr>
      <w:rPr>
        <w:rFonts w:ascii="Symbol" w:hAnsi="Symbol" w:hint="default"/>
      </w:rPr>
    </w:lvl>
    <w:lvl w:ilvl="7" w:tplc="ECFE72DE" w:tentative="1">
      <w:start w:val="1"/>
      <w:numFmt w:val="bullet"/>
      <w:lvlText w:val="o"/>
      <w:lvlJc w:val="left"/>
      <w:pPr>
        <w:ind w:left="5760" w:hanging="360"/>
      </w:pPr>
      <w:rPr>
        <w:rFonts w:ascii="Courier New" w:hAnsi="Courier New" w:cs="Courier New" w:hint="default"/>
      </w:rPr>
    </w:lvl>
    <w:lvl w:ilvl="8" w:tplc="3E663DEA" w:tentative="1">
      <w:start w:val="1"/>
      <w:numFmt w:val="bullet"/>
      <w:lvlText w:val=""/>
      <w:lvlJc w:val="left"/>
      <w:pPr>
        <w:ind w:left="6480" w:hanging="360"/>
      </w:pPr>
      <w:rPr>
        <w:rFonts w:ascii="Wingdings" w:hAnsi="Wingdings" w:hint="default"/>
      </w:rPr>
    </w:lvl>
  </w:abstractNum>
  <w:abstractNum w:abstractNumId="17" w15:restartNumberingAfterBreak="0">
    <w:nsid w:val="29711B10"/>
    <w:multiLevelType w:val="hybridMultilevel"/>
    <w:tmpl w:val="7AF228CA"/>
    <w:lvl w:ilvl="0" w:tplc="84368532">
      <w:start w:val="1"/>
      <w:numFmt w:val="decimal"/>
      <w:pStyle w:val="11"/>
      <w:lvlText w:val="%1."/>
      <w:lvlJc w:val="left"/>
      <w:pPr>
        <w:ind w:left="360" w:hanging="360"/>
      </w:pPr>
      <w:rPr>
        <w:rFonts w:ascii="Palatino Linotype" w:hAnsi="Palatino Linotype" w:hint="default"/>
        <w:i w:val="0"/>
        <w:sz w:val="22"/>
        <w:szCs w:val="22"/>
      </w:rPr>
    </w:lvl>
    <w:lvl w:ilvl="1" w:tplc="3E386FDA" w:tentative="1">
      <w:start w:val="1"/>
      <w:numFmt w:val="lowerLetter"/>
      <w:lvlText w:val="%2."/>
      <w:lvlJc w:val="left"/>
      <w:pPr>
        <w:ind w:left="1440" w:hanging="360"/>
      </w:pPr>
    </w:lvl>
    <w:lvl w:ilvl="2" w:tplc="60143AB2" w:tentative="1">
      <w:start w:val="1"/>
      <w:numFmt w:val="lowerRoman"/>
      <w:lvlText w:val="%3."/>
      <w:lvlJc w:val="right"/>
      <w:pPr>
        <w:ind w:left="2160" w:hanging="180"/>
      </w:pPr>
    </w:lvl>
    <w:lvl w:ilvl="3" w:tplc="0B6CAB1A" w:tentative="1">
      <w:start w:val="1"/>
      <w:numFmt w:val="decimal"/>
      <w:lvlText w:val="%4."/>
      <w:lvlJc w:val="left"/>
      <w:pPr>
        <w:ind w:left="2880" w:hanging="360"/>
      </w:pPr>
    </w:lvl>
    <w:lvl w:ilvl="4" w:tplc="A4C00578" w:tentative="1">
      <w:start w:val="1"/>
      <w:numFmt w:val="lowerLetter"/>
      <w:lvlText w:val="%5."/>
      <w:lvlJc w:val="left"/>
      <w:pPr>
        <w:ind w:left="3600" w:hanging="360"/>
      </w:pPr>
    </w:lvl>
    <w:lvl w:ilvl="5" w:tplc="18B06B78" w:tentative="1">
      <w:start w:val="1"/>
      <w:numFmt w:val="lowerRoman"/>
      <w:lvlText w:val="%6."/>
      <w:lvlJc w:val="right"/>
      <w:pPr>
        <w:ind w:left="4320" w:hanging="180"/>
      </w:pPr>
    </w:lvl>
    <w:lvl w:ilvl="6" w:tplc="38E4FA10" w:tentative="1">
      <w:start w:val="1"/>
      <w:numFmt w:val="decimal"/>
      <w:lvlText w:val="%7."/>
      <w:lvlJc w:val="left"/>
      <w:pPr>
        <w:ind w:left="5040" w:hanging="360"/>
      </w:pPr>
    </w:lvl>
    <w:lvl w:ilvl="7" w:tplc="C7744144" w:tentative="1">
      <w:start w:val="1"/>
      <w:numFmt w:val="lowerLetter"/>
      <w:lvlText w:val="%8."/>
      <w:lvlJc w:val="left"/>
      <w:pPr>
        <w:ind w:left="5760" w:hanging="360"/>
      </w:pPr>
    </w:lvl>
    <w:lvl w:ilvl="8" w:tplc="3C9A6158" w:tentative="1">
      <w:start w:val="1"/>
      <w:numFmt w:val="lowerRoman"/>
      <w:lvlText w:val="%9."/>
      <w:lvlJc w:val="right"/>
      <w:pPr>
        <w:ind w:left="6480" w:hanging="180"/>
      </w:pPr>
    </w:lvl>
  </w:abstractNum>
  <w:abstractNum w:abstractNumId="18" w15:restartNumberingAfterBreak="0">
    <w:nsid w:val="2C20796E"/>
    <w:multiLevelType w:val="hybridMultilevel"/>
    <w:tmpl w:val="A52C0CF2"/>
    <w:lvl w:ilvl="0" w:tplc="9AFC341E">
      <w:start w:val="1"/>
      <w:numFmt w:val="bullet"/>
      <w:lvlText w:val=""/>
      <w:lvlJc w:val="left"/>
      <w:pPr>
        <w:ind w:left="1287" w:hanging="360"/>
      </w:pPr>
      <w:rPr>
        <w:rFonts w:ascii="Symbol" w:hAnsi="Symbol" w:hint="default"/>
        <w:sz w:val="24"/>
      </w:rPr>
    </w:lvl>
    <w:lvl w:ilvl="1" w:tplc="CFD47E6C" w:tentative="1">
      <w:start w:val="1"/>
      <w:numFmt w:val="bullet"/>
      <w:lvlText w:val="o"/>
      <w:lvlJc w:val="left"/>
      <w:pPr>
        <w:ind w:left="2007" w:hanging="360"/>
      </w:pPr>
      <w:rPr>
        <w:rFonts w:ascii="Courier New" w:hAnsi="Courier New" w:cs="Courier New" w:hint="default"/>
      </w:rPr>
    </w:lvl>
    <w:lvl w:ilvl="2" w:tplc="9670EBD6" w:tentative="1">
      <w:start w:val="1"/>
      <w:numFmt w:val="bullet"/>
      <w:lvlText w:val=""/>
      <w:lvlJc w:val="left"/>
      <w:pPr>
        <w:ind w:left="2727" w:hanging="360"/>
      </w:pPr>
      <w:rPr>
        <w:rFonts w:ascii="Wingdings" w:hAnsi="Wingdings" w:hint="default"/>
      </w:rPr>
    </w:lvl>
    <w:lvl w:ilvl="3" w:tplc="327642BA" w:tentative="1">
      <w:start w:val="1"/>
      <w:numFmt w:val="bullet"/>
      <w:lvlText w:val=""/>
      <w:lvlJc w:val="left"/>
      <w:pPr>
        <w:ind w:left="3447" w:hanging="360"/>
      </w:pPr>
      <w:rPr>
        <w:rFonts w:ascii="Symbol" w:hAnsi="Symbol" w:hint="default"/>
      </w:rPr>
    </w:lvl>
    <w:lvl w:ilvl="4" w:tplc="278C8A82" w:tentative="1">
      <w:start w:val="1"/>
      <w:numFmt w:val="bullet"/>
      <w:lvlText w:val="o"/>
      <w:lvlJc w:val="left"/>
      <w:pPr>
        <w:ind w:left="4167" w:hanging="360"/>
      </w:pPr>
      <w:rPr>
        <w:rFonts w:ascii="Courier New" w:hAnsi="Courier New" w:cs="Courier New" w:hint="default"/>
      </w:rPr>
    </w:lvl>
    <w:lvl w:ilvl="5" w:tplc="10A03A0E" w:tentative="1">
      <w:start w:val="1"/>
      <w:numFmt w:val="bullet"/>
      <w:lvlText w:val=""/>
      <w:lvlJc w:val="left"/>
      <w:pPr>
        <w:ind w:left="4887" w:hanging="360"/>
      </w:pPr>
      <w:rPr>
        <w:rFonts w:ascii="Wingdings" w:hAnsi="Wingdings" w:hint="default"/>
      </w:rPr>
    </w:lvl>
    <w:lvl w:ilvl="6" w:tplc="9CD89CE4" w:tentative="1">
      <w:start w:val="1"/>
      <w:numFmt w:val="bullet"/>
      <w:lvlText w:val=""/>
      <w:lvlJc w:val="left"/>
      <w:pPr>
        <w:ind w:left="5607" w:hanging="360"/>
      </w:pPr>
      <w:rPr>
        <w:rFonts w:ascii="Symbol" w:hAnsi="Symbol" w:hint="default"/>
      </w:rPr>
    </w:lvl>
    <w:lvl w:ilvl="7" w:tplc="69D0CE84" w:tentative="1">
      <w:start w:val="1"/>
      <w:numFmt w:val="bullet"/>
      <w:lvlText w:val="o"/>
      <w:lvlJc w:val="left"/>
      <w:pPr>
        <w:ind w:left="6327" w:hanging="360"/>
      </w:pPr>
      <w:rPr>
        <w:rFonts w:ascii="Courier New" w:hAnsi="Courier New" w:cs="Courier New" w:hint="default"/>
      </w:rPr>
    </w:lvl>
    <w:lvl w:ilvl="8" w:tplc="5B5082B2" w:tentative="1">
      <w:start w:val="1"/>
      <w:numFmt w:val="bullet"/>
      <w:lvlText w:val=""/>
      <w:lvlJc w:val="left"/>
      <w:pPr>
        <w:ind w:left="7047" w:hanging="360"/>
      </w:pPr>
      <w:rPr>
        <w:rFonts w:ascii="Wingdings" w:hAnsi="Wingdings" w:hint="default"/>
      </w:rPr>
    </w:lvl>
  </w:abstractNum>
  <w:abstractNum w:abstractNumId="19" w15:restartNumberingAfterBreak="0">
    <w:nsid w:val="2DC04D0C"/>
    <w:multiLevelType w:val="hybridMultilevel"/>
    <w:tmpl w:val="A41A11E6"/>
    <w:lvl w:ilvl="0" w:tplc="F6D87B9E">
      <w:start w:val="1"/>
      <w:numFmt w:val="decimal"/>
      <w:pStyle w:val="3"/>
      <w:lvlText w:val="%1."/>
      <w:lvlJc w:val="left"/>
      <w:pPr>
        <w:ind w:left="927" w:hanging="360"/>
      </w:pPr>
      <w:rPr>
        <w:rFonts w:ascii="Times New Roman" w:hAnsi="Times New Roman" w:cs="Times New Roman" w:hint="default"/>
        <w:b/>
        <w:sz w:val="24"/>
        <w:szCs w:val="24"/>
      </w:rPr>
    </w:lvl>
    <w:lvl w:ilvl="1" w:tplc="EA36DE02" w:tentative="1">
      <w:start w:val="1"/>
      <w:numFmt w:val="lowerLetter"/>
      <w:lvlText w:val="%2."/>
      <w:lvlJc w:val="left"/>
      <w:pPr>
        <w:ind w:left="1647" w:hanging="360"/>
      </w:pPr>
    </w:lvl>
    <w:lvl w:ilvl="2" w:tplc="9530D510" w:tentative="1">
      <w:start w:val="1"/>
      <w:numFmt w:val="lowerRoman"/>
      <w:lvlText w:val="%3."/>
      <w:lvlJc w:val="right"/>
      <w:pPr>
        <w:ind w:left="2367" w:hanging="180"/>
      </w:pPr>
    </w:lvl>
    <w:lvl w:ilvl="3" w:tplc="3D1847FC" w:tentative="1">
      <w:start w:val="1"/>
      <w:numFmt w:val="decimal"/>
      <w:lvlText w:val="%4."/>
      <w:lvlJc w:val="left"/>
      <w:pPr>
        <w:ind w:left="3087" w:hanging="360"/>
      </w:pPr>
    </w:lvl>
    <w:lvl w:ilvl="4" w:tplc="E2069740" w:tentative="1">
      <w:start w:val="1"/>
      <w:numFmt w:val="lowerLetter"/>
      <w:lvlText w:val="%5."/>
      <w:lvlJc w:val="left"/>
      <w:pPr>
        <w:ind w:left="3807" w:hanging="360"/>
      </w:pPr>
    </w:lvl>
    <w:lvl w:ilvl="5" w:tplc="F9FA7FBE" w:tentative="1">
      <w:start w:val="1"/>
      <w:numFmt w:val="lowerRoman"/>
      <w:lvlText w:val="%6."/>
      <w:lvlJc w:val="right"/>
      <w:pPr>
        <w:ind w:left="4527" w:hanging="180"/>
      </w:pPr>
    </w:lvl>
    <w:lvl w:ilvl="6" w:tplc="361AE0C0" w:tentative="1">
      <w:start w:val="1"/>
      <w:numFmt w:val="decimal"/>
      <w:lvlText w:val="%7."/>
      <w:lvlJc w:val="left"/>
      <w:pPr>
        <w:ind w:left="5247" w:hanging="360"/>
      </w:pPr>
    </w:lvl>
    <w:lvl w:ilvl="7" w:tplc="A2565B80" w:tentative="1">
      <w:start w:val="1"/>
      <w:numFmt w:val="lowerLetter"/>
      <w:lvlText w:val="%8."/>
      <w:lvlJc w:val="left"/>
      <w:pPr>
        <w:ind w:left="5967" w:hanging="360"/>
      </w:pPr>
    </w:lvl>
    <w:lvl w:ilvl="8" w:tplc="B4105B72" w:tentative="1">
      <w:start w:val="1"/>
      <w:numFmt w:val="lowerRoman"/>
      <w:lvlText w:val="%9."/>
      <w:lvlJc w:val="right"/>
      <w:pPr>
        <w:ind w:left="6687" w:hanging="180"/>
      </w:pPr>
    </w:lvl>
  </w:abstractNum>
  <w:abstractNum w:abstractNumId="20" w15:restartNumberingAfterBreak="0">
    <w:nsid w:val="2EAD6F6C"/>
    <w:multiLevelType w:val="hybridMultilevel"/>
    <w:tmpl w:val="ACC467A2"/>
    <w:lvl w:ilvl="0" w:tplc="C6789B78">
      <w:start w:val="1"/>
      <w:numFmt w:val="bullet"/>
      <w:lvlText w:val=""/>
      <w:lvlJc w:val="left"/>
      <w:pPr>
        <w:ind w:left="1287" w:hanging="360"/>
      </w:pPr>
      <w:rPr>
        <w:rFonts w:ascii="Symbol" w:hAnsi="Symbol" w:hint="default"/>
      </w:rPr>
    </w:lvl>
    <w:lvl w:ilvl="1" w:tplc="DC624CF0" w:tentative="1">
      <w:start w:val="1"/>
      <w:numFmt w:val="bullet"/>
      <w:lvlText w:val="o"/>
      <w:lvlJc w:val="left"/>
      <w:pPr>
        <w:ind w:left="2007" w:hanging="360"/>
      </w:pPr>
      <w:rPr>
        <w:rFonts w:ascii="Courier New" w:hAnsi="Courier New" w:cs="Courier New" w:hint="default"/>
      </w:rPr>
    </w:lvl>
    <w:lvl w:ilvl="2" w:tplc="242AB950" w:tentative="1">
      <w:start w:val="1"/>
      <w:numFmt w:val="bullet"/>
      <w:lvlText w:val=""/>
      <w:lvlJc w:val="left"/>
      <w:pPr>
        <w:ind w:left="2727" w:hanging="360"/>
      </w:pPr>
      <w:rPr>
        <w:rFonts w:ascii="Wingdings" w:hAnsi="Wingdings" w:hint="default"/>
      </w:rPr>
    </w:lvl>
    <w:lvl w:ilvl="3" w:tplc="CA164456" w:tentative="1">
      <w:start w:val="1"/>
      <w:numFmt w:val="bullet"/>
      <w:lvlText w:val=""/>
      <w:lvlJc w:val="left"/>
      <w:pPr>
        <w:ind w:left="3447" w:hanging="360"/>
      </w:pPr>
      <w:rPr>
        <w:rFonts w:ascii="Symbol" w:hAnsi="Symbol" w:hint="default"/>
      </w:rPr>
    </w:lvl>
    <w:lvl w:ilvl="4" w:tplc="0C72BD26" w:tentative="1">
      <w:start w:val="1"/>
      <w:numFmt w:val="bullet"/>
      <w:lvlText w:val="o"/>
      <w:lvlJc w:val="left"/>
      <w:pPr>
        <w:ind w:left="4167" w:hanging="360"/>
      </w:pPr>
      <w:rPr>
        <w:rFonts w:ascii="Courier New" w:hAnsi="Courier New" w:cs="Courier New" w:hint="default"/>
      </w:rPr>
    </w:lvl>
    <w:lvl w:ilvl="5" w:tplc="DE8AD3E8" w:tentative="1">
      <w:start w:val="1"/>
      <w:numFmt w:val="bullet"/>
      <w:lvlText w:val=""/>
      <w:lvlJc w:val="left"/>
      <w:pPr>
        <w:ind w:left="4887" w:hanging="360"/>
      </w:pPr>
      <w:rPr>
        <w:rFonts w:ascii="Wingdings" w:hAnsi="Wingdings" w:hint="default"/>
      </w:rPr>
    </w:lvl>
    <w:lvl w:ilvl="6" w:tplc="0084217E" w:tentative="1">
      <w:start w:val="1"/>
      <w:numFmt w:val="bullet"/>
      <w:lvlText w:val=""/>
      <w:lvlJc w:val="left"/>
      <w:pPr>
        <w:ind w:left="5607" w:hanging="360"/>
      </w:pPr>
      <w:rPr>
        <w:rFonts w:ascii="Symbol" w:hAnsi="Symbol" w:hint="default"/>
      </w:rPr>
    </w:lvl>
    <w:lvl w:ilvl="7" w:tplc="447EE308" w:tentative="1">
      <w:start w:val="1"/>
      <w:numFmt w:val="bullet"/>
      <w:lvlText w:val="o"/>
      <w:lvlJc w:val="left"/>
      <w:pPr>
        <w:ind w:left="6327" w:hanging="360"/>
      </w:pPr>
      <w:rPr>
        <w:rFonts w:ascii="Courier New" w:hAnsi="Courier New" w:cs="Courier New" w:hint="default"/>
      </w:rPr>
    </w:lvl>
    <w:lvl w:ilvl="8" w:tplc="3C921028" w:tentative="1">
      <w:start w:val="1"/>
      <w:numFmt w:val="bullet"/>
      <w:lvlText w:val=""/>
      <w:lvlJc w:val="left"/>
      <w:pPr>
        <w:ind w:left="7047" w:hanging="360"/>
      </w:pPr>
      <w:rPr>
        <w:rFonts w:ascii="Wingdings" w:hAnsi="Wingdings" w:hint="default"/>
      </w:rPr>
    </w:lvl>
  </w:abstractNum>
  <w:abstractNum w:abstractNumId="21" w15:restartNumberingAfterBreak="0">
    <w:nsid w:val="33FB5AEA"/>
    <w:multiLevelType w:val="hybridMultilevel"/>
    <w:tmpl w:val="1BA87054"/>
    <w:lvl w:ilvl="0" w:tplc="DBC4819C">
      <w:start w:val="1"/>
      <w:numFmt w:val="bullet"/>
      <w:lvlText w:val=""/>
      <w:lvlJc w:val="left"/>
      <w:pPr>
        <w:ind w:left="1287" w:hanging="360"/>
      </w:pPr>
      <w:rPr>
        <w:rFonts w:ascii="Symbol" w:hAnsi="Symbol" w:hint="default"/>
        <w:color w:val="auto"/>
      </w:rPr>
    </w:lvl>
    <w:lvl w:ilvl="1" w:tplc="AE1AA6FA" w:tentative="1">
      <w:start w:val="1"/>
      <w:numFmt w:val="bullet"/>
      <w:lvlText w:val="o"/>
      <w:lvlJc w:val="left"/>
      <w:pPr>
        <w:ind w:left="2007" w:hanging="360"/>
      </w:pPr>
      <w:rPr>
        <w:rFonts w:ascii="Courier New" w:hAnsi="Courier New" w:cs="Courier New" w:hint="default"/>
      </w:rPr>
    </w:lvl>
    <w:lvl w:ilvl="2" w:tplc="40BCC1BC" w:tentative="1">
      <w:start w:val="1"/>
      <w:numFmt w:val="bullet"/>
      <w:lvlText w:val=""/>
      <w:lvlJc w:val="left"/>
      <w:pPr>
        <w:ind w:left="2727" w:hanging="360"/>
      </w:pPr>
      <w:rPr>
        <w:rFonts w:ascii="Wingdings" w:hAnsi="Wingdings" w:hint="default"/>
      </w:rPr>
    </w:lvl>
    <w:lvl w:ilvl="3" w:tplc="FF063DD4" w:tentative="1">
      <w:start w:val="1"/>
      <w:numFmt w:val="bullet"/>
      <w:lvlText w:val=""/>
      <w:lvlJc w:val="left"/>
      <w:pPr>
        <w:ind w:left="3447" w:hanging="360"/>
      </w:pPr>
      <w:rPr>
        <w:rFonts w:ascii="Symbol" w:hAnsi="Symbol" w:hint="default"/>
      </w:rPr>
    </w:lvl>
    <w:lvl w:ilvl="4" w:tplc="69AA21AA" w:tentative="1">
      <w:start w:val="1"/>
      <w:numFmt w:val="bullet"/>
      <w:lvlText w:val="o"/>
      <w:lvlJc w:val="left"/>
      <w:pPr>
        <w:ind w:left="4167" w:hanging="360"/>
      </w:pPr>
      <w:rPr>
        <w:rFonts w:ascii="Courier New" w:hAnsi="Courier New" w:cs="Courier New" w:hint="default"/>
      </w:rPr>
    </w:lvl>
    <w:lvl w:ilvl="5" w:tplc="EC2021D0" w:tentative="1">
      <w:start w:val="1"/>
      <w:numFmt w:val="bullet"/>
      <w:lvlText w:val=""/>
      <w:lvlJc w:val="left"/>
      <w:pPr>
        <w:ind w:left="4887" w:hanging="360"/>
      </w:pPr>
      <w:rPr>
        <w:rFonts w:ascii="Wingdings" w:hAnsi="Wingdings" w:hint="default"/>
      </w:rPr>
    </w:lvl>
    <w:lvl w:ilvl="6" w:tplc="984C0896" w:tentative="1">
      <w:start w:val="1"/>
      <w:numFmt w:val="bullet"/>
      <w:lvlText w:val=""/>
      <w:lvlJc w:val="left"/>
      <w:pPr>
        <w:ind w:left="5607" w:hanging="360"/>
      </w:pPr>
      <w:rPr>
        <w:rFonts w:ascii="Symbol" w:hAnsi="Symbol" w:hint="default"/>
      </w:rPr>
    </w:lvl>
    <w:lvl w:ilvl="7" w:tplc="E24E6ECA" w:tentative="1">
      <w:start w:val="1"/>
      <w:numFmt w:val="bullet"/>
      <w:lvlText w:val="o"/>
      <w:lvlJc w:val="left"/>
      <w:pPr>
        <w:ind w:left="6327" w:hanging="360"/>
      </w:pPr>
      <w:rPr>
        <w:rFonts w:ascii="Courier New" w:hAnsi="Courier New" w:cs="Courier New" w:hint="default"/>
      </w:rPr>
    </w:lvl>
    <w:lvl w:ilvl="8" w:tplc="DA2A0F5A" w:tentative="1">
      <w:start w:val="1"/>
      <w:numFmt w:val="bullet"/>
      <w:lvlText w:val=""/>
      <w:lvlJc w:val="left"/>
      <w:pPr>
        <w:ind w:left="7047" w:hanging="360"/>
      </w:pPr>
      <w:rPr>
        <w:rFonts w:ascii="Wingdings" w:hAnsi="Wingdings" w:hint="default"/>
      </w:rPr>
    </w:lvl>
  </w:abstractNum>
  <w:abstractNum w:abstractNumId="22" w15:restartNumberingAfterBreak="0">
    <w:nsid w:val="3A35425E"/>
    <w:multiLevelType w:val="hybridMultilevel"/>
    <w:tmpl w:val="91201DD2"/>
    <w:lvl w:ilvl="0" w:tplc="9836CF34">
      <w:start w:val="1"/>
      <w:numFmt w:val="decimal"/>
      <w:lvlText w:val="%1)"/>
      <w:lvlJc w:val="left"/>
      <w:pPr>
        <w:tabs>
          <w:tab w:val="num" w:pos="1040"/>
        </w:tabs>
        <w:ind w:left="1020" w:hanging="340"/>
      </w:pPr>
      <w:rPr>
        <w:rFonts w:hint="default"/>
        <w:b w:val="0"/>
        <w:i w:val="0"/>
        <w:color w:val="auto"/>
      </w:rPr>
    </w:lvl>
    <w:lvl w:ilvl="1" w:tplc="A1BAE3C8">
      <w:start w:val="1"/>
      <w:numFmt w:val="bullet"/>
      <w:lvlText w:val="o"/>
      <w:lvlJc w:val="left"/>
      <w:pPr>
        <w:tabs>
          <w:tab w:val="num" w:pos="2120"/>
        </w:tabs>
        <w:ind w:left="2120" w:hanging="360"/>
      </w:pPr>
      <w:rPr>
        <w:rFonts w:ascii="Courier New" w:hAnsi="Courier New" w:hint="default"/>
      </w:rPr>
    </w:lvl>
    <w:lvl w:ilvl="2" w:tplc="026E9B9A">
      <w:start w:val="1"/>
      <w:numFmt w:val="bullet"/>
      <w:lvlText w:val=""/>
      <w:lvlJc w:val="left"/>
      <w:pPr>
        <w:tabs>
          <w:tab w:val="num" w:pos="2840"/>
        </w:tabs>
        <w:ind w:left="2840" w:hanging="360"/>
      </w:pPr>
      <w:rPr>
        <w:rFonts w:ascii="Wingdings" w:hAnsi="Wingdings" w:hint="default"/>
      </w:rPr>
    </w:lvl>
    <w:lvl w:ilvl="3" w:tplc="FBCA2DAC" w:tentative="1">
      <w:start w:val="1"/>
      <w:numFmt w:val="bullet"/>
      <w:lvlText w:val=""/>
      <w:lvlJc w:val="left"/>
      <w:pPr>
        <w:tabs>
          <w:tab w:val="num" w:pos="3560"/>
        </w:tabs>
        <w:ind w:left="3560" w:hanging="360"/>
      </w:pPr>
      <w:rPr>
        <w:rFonts w:ascii="Symbol" w:hAnsi="Symbol" w:hint="default"/>
      </w:rPr>
    </w:lvl>
    <w:lvl w:ilvl="4" w:tplc="7A28AD20" w:tentative="1">
      <w:start w:val="1"/>
      <w:numFmt w:val="bullet"/>
      <w:lvlText w:val="o"/>
      <w:lvlJc w:val="left"/>
      <w:pPr>
        <w:tabs>
          <w:tab w:val="num" w:pos="4280"/>
        </w:tabs>
        <w:ind w:left="4280" w:hanging="360"/>
      </w:pPr>
      <w:rPr>
        <w:rFonts w:ascii="Courier New" w:hAnsi="Courier New" w:hint="default"/>
      </w:rPr>
    </w:lvl>
    <w:lvl w:ilvl="5" w:tplc="30189252" w:tentative="1">
      <w:start w:val="1"/>
      <w:numFmt w:val="bullet"/>
      <w:lvlText w:val=""/>
      <w:lvlJc w:val="left"/>
      <w:pPr>
        <w:tabs>
          <w:tab w:val="num" w:pos="5000"/>
        </w:tabs>
        <w:ind w:left="5000" w:hanging="360"/>
      </w:pPr>
      <w:rPr>
        <w:rFonts w:ascii="Wingdings" w:hAnsi="Wingdings" w:hint="default"/>
      </w:rPr>
    </w:lvl>
    <w:lvl w:ilvl="6" w:tplc="EC5C0EBE" w:tentative="1">
      <w:start w:val="1"/>
      <w:numFmt w:val="bullet"/>
      <w:lvlText w:val=""/>
      <w:lvlJc w:val="left"/>
      <w:pPr>
        <w:tabs>
          <w:tab w:val="num" w:pos="5720"/>
        </w:tabs>
        <w:ind w:left="5720" w:hanging="360"/>
      </w:pPr>
      <w:rPr>
        <w:rFonts w:ascii="Symbol" w:hAnsi="Symbol" w:hint="default"/>
      </w:rPr>
    </w:lvl>
    <w:lvl w:ilvl="7" w:tplc="EEFE1BCC" w:tentative="1">
      <w:start w:val="1"/>
      <w:numFmt w:val="bullet"/>
      <w:lvlText w:val="o"/>
      <w:lvlJc w:val="left"/>
      <w:pPr>
        <w:tabs>
          <w:tab w:val="num" w:pos="6440"/>
        </w:tabs>
        <w:ind w:left="6440" w:hanging="360"/>
      </w:pPr>
      <w:rPr>
        <w:rFonts w:ascii="Courier New" w:hAnsi="Courier New" w:hint="default"/>
      </w:rPr>
    </w:lvl>
    <w:lvl w:ilvl="8" w:tplc="D8FA9446"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3ACB5006"/>
    <w:multiLevelType w:val="hybridMultilevel"/>
    <w:tmpl w:val="578AD924"/>
    <w:lvl w:ilvl="0" w:tplc="6B9EF454">
      <w:start w:val="1"/>
      <w:numFmt w:val="bullet"/>
      <w:pStyle w:val="Indent3"/>
      <w:lvlText w:val=""/>
      <w:lvlJc w:val="left"/>
      <w:pPr>
        <w:ind w:left="1260" w:hanging="360"/>
      </w:pPr>
      <w:rPr>
        <w:rFonts w:ascii="Wingdings" w:hAnsi="Wingdings" w:hint="default"/>
      </w:rPr>
    </w:lvl>
    <w:lvl w:ilvl="1" w:tplc="C652B3D4" w:tentative="1">
      <w:start w:val="1"/>
      <w:numFmt w:val="bullet"/>
      <w:lvlText w:val="o"/>
      <w:lvlJc w:val="left"/>
      <w:pPr>
        <w:ind w:left="1980" w:hanging="360"/>
      </w:pPr>
      <w:rPr>
        <w:rFonts w:ascii="Courier New" w:hAnsi="Courier New" w:cs="Courier New" w:hint="default"/>
      </w:rPr>
    </w:lvl>
    <w:lvl w:ilvl="2" w:tplc="7E7CDA68" w:tentative="1">
      <w:start w:val="1"/>
      <w:numFmt w:val="bullet"/>
      <w:lvlText w:val=""/>
      <w:lvlJc w:val="left"/>
      <w:pPr>
        <w:ind w:left="2700" w:hanging="360"/>
      </w:pPr>
      <w:rPr>
        <w:rFonts w:ascii="Wingdings" w:hAnsi="Wingdings" w:hint="default"/>
      </w:rPr>
    </w:lvl>
    <w:lvl w:ilvl="3" w:tplc="81DC56A6" w:tentative="1">
      <w:start w:val="1"/>
      <w:numFmt w:val="bullet"/>
      <w:lvlText w:val=""/>
      <w:lvlJc w:val="left"/>
      <w:pPr>
        <w:ind w:left="3420" w:hanging="360"/>
      </w:pPr>
      <w:rPr>
        <w:rFonts w:ascii="Symbol" w:hAnsi="Symbol" w:hint="default"/>
      </w:rPr>
    </w:lvl>
    <w:lvl w:ilvl="4" w:tplc="B7F4B3F4" w:tentative="1">
      <w:start w:val="1"/>
      <w:numFmt w:val="bullet"/>
      <w:lvlText w:val="o"/>
      <w:lvlJc w:val="left"/>
      <w:pPr>
        <w:ind w:left="4140" w:hanging="360"/>
      </w:pPr>
      <w:rPr>
        <w:rFonts w:ascii="Courier New" w:hAnsi="Courier New" w:cs="Courier New" w:hint="default"/>
      </w:rPr>
    </w:lvl>
    <w:lvl w:ilvl="5" w:tplc="0A105EEE" w:tentative="1">
      <w:start w:val="1"/>
      <w:numFmt w:val="bullet"/>
      <w:lvlText w:val=""/>
      <w:lvlJc w:val="left"/>
      <w:pPr>
        <w:ind w:left="4860" w:hanging="360"/>
      </w:pPr>
      <w:rPr>
        <w:rFonts w:ascii="Wingdings" w:hAnsi="Wingdings" w:hint="default"/>
      </w:rPr>
    </w:lvl>
    <w:lvl w:ilvl="6" w:tplc="3376A914" w:tentative="1">
      <w:start w:val="1"/>
      <w:numFmt w:val="bullet"/>
      <w:lvlText w:val=""/>
      <w:lvlJc w:val="left"/>
      <w:pPr>
        <w:ind w:left="5580" w:hanging="360"/>
      </w:pPr>
      <w:rPr>
        <w:rFonts w:ascii="Symbol" w:hAnsi="Symbol" w:hint="default"/>
      </w:rPr>
    </w:lvl>
    <w:lvl w:ilvl="7" w:tplc="D91EFA72" w:tentative="1">
      <w:start w:val="1"/>
      <w:numFmt w:val="bullet"/>
      <w:lvlText w:val="o"/>
      <w:lvlJc w:val="left"/>
      <w:pPr>
        <w:ind w:left="6300" w:hanging="360"/>
      </w:pPr>
      <w:rPr>
        <w:rFonts w:ascii="Courier New" w:hAnsi="Courier New" w:cs="Courier New" w:hint="default"/>
      </w:rPr>
    </w:lvl>
    <w:lvl w:ilvl="8" w:tplc="91A6367C" w:tentative="1">
      <w:start w:val="1"/>
      <w:numFmt w:val="bullet"/>
      <w:lvlText w:val=""/>
      <w:lvlJc w:val="left"/>
      <w:pPr>
        <w:ind w:left="7020" w:hanging="360"/>
      </w:pPr>
      <w:rPr>
        <w:rFonts w:ascii="Wingdings" w:hAnsi="Wingdings" w:hint="default"/>
      </w:rPr>
    </w:lvl>
  </w:abstractNum>
  <w:abstractNum w:abstractNumId="24" w15:restartNumberingAfterBreak="0">
    <w:nsid w:val="3C0A0FF2"/>
    <w:multiLevelType w:val="hybridMultilevel"/>
    <w:tmpl w:val="F33E28AE"/>
    <w:lvl w:ilvl="0" w:tplc="071E813E">
      <w:start w:val="1"/>
      <w:numFmt w:val="bullet"/>
      <w:pStyle w:val="a"/>
      <w:lvlText w:val=""/>
      <w:lvlJc w:val="left"/>
      <w:pPr>
        <w:tabs>
          <w:tab w:val="num" w:pos="1033"/>
        </w:tabs>
        <w:ind w:left="1033" w:hanging="992"/>
      </w:pPr>
      <w:rPr>
        <w:rFonts w:ascii="Symbol" w:hAnsi="Symbol" w:hint="default"/>
      </w:rPr>
    </w:lvl>
    <w:lvl w:ilvl="1" w:tplc="A5984AE8" w:tentative="1">
      <w:start w:val="1"/>
      <w:numFmt w:val="bullet"/>
      <w:lvlText w:val="o"/>
      <w:lvlJc w:val="left"/>
      <w:pPr>
        <w:tabs>
          <w:tab w:val="num" w:pos="1481"/>
        </w:tabs>
        <w:ind w:left="1481" w:hanging="360"/>
      </w:pPr>
      <w:rPr>
        <w:rFonts w:ascii="Courier New" w:hAnsi="Courier New" w:hint="default"/>
      </w:rPr>
    </w:lvl>
    <w:lvl w:ilvl="2" w:tplc="3F0E4EC6" w:tentative="1">
      <w:start w:val="1"/>
      <w:numFmt w:val="bullet"/>
      <w:lvlText w:val=""/>
      <w:lvlJc w:val="left"/>
      <w:pPr>
        <w:tabs>
          <w:tab w:val="num" w:pos="2201"/>
        </w:tabs>
        <w:ind w:left="2201" w:hanging="360"/>
      </w:pPr>
      <w:rPr>
        <w:rFonts w:ascii="Wingdings" w:hAnsi="Wingdings" w:hint="default"/>
      </w:rPr>
    </w:lvl>
    <w:lvl w:ilvl="3" w:tplc="86945922" w:tentative="1">
      <w:start w:val="1"/>
      <w:numFmt w:val="bullet"/>
      <w:lvlText w:val=""/>
      <w:lvlJc w:val="left"/>
      <w:pPr>
        <w:tabs>
          <w:tab w:val="num" w:pos="2921"/>
        </w:tabs>
        <w:ind w:left="2921" w:hanging="360"/>
      </w:pPr>
      <w:rPr>
        <w:rFonts w:ascii="Symbol" w:hAnsi="Symbol" w:hint="default"/>
      </w:rPr>
    </w:lvl>
    <w:lvl w:ilvl="4" w:tplc="EE748C8A" w:tentative="1">
      <w:start w:val="1"/>
      <w:numFmt w:val="bullet"/>
      <w:lvlText w:val="o"/>
      <w:lvlJc w:val="left"/>
      <w:pPr>
        <w:tabs>
          <w:tab w:val="num" w:pos="3641"/>
        </w:tabs>
        <w:ind w:left="3641" w:hanging="360"/>
      </w:pPr>
      <w:rPr>
        <w:rFonts w:ascii="Courier New" w:hAnsi="Courier New" w:hint="default"/>
      </w:rPr>
    </w:lvl>
    <w:lvl w:ilvl="5" w:tplc="13FCF6CC" w:tentative="1">
      <w:start w:val="1"/>
      <w:numFmt w:val="bullet"/>
      <w:lvlText w:val=""/>
      <w:lvlJc w:val="left"/>
      <w:pPr>
        <w:tabs>
          <w:tab w:val="num" w:pos="4361"/>
        </w:tabs>
        <w:ind w:left="4361" w:hanging="360"/>
      </w:pPr>
      <w:rPr>
        <w:rFonts w:ascii="Wingdings" w:hAnsi="Wingdings" w:hint="default"/>
      </w:rPr>
    </w:lvl>
    <w:lvl w:ilvl="6" w:tplc="BB66C910" w:tentative="1">
      <w:start w:val="1"/>
      <w:numFmt w:val="bullet"/>
      <w:lvlText w:val=""/>
      <w:lvlJc w:val="left"/>
      <w:pPr>
        <w:tabs>
          <w:tab w:val="num" w:pos="5081"/>
        </w:tabs>
        <w:ind w:left="5081" w:hanging="360"/>
      </w:pPr>
      <w:rPr>
        <w:rFonts w:ascii="Symbol" w:hAnsi="Symbol" w:hint="default"/>
      </w:rPr>
    </w:lvl>
    <w:lvl w:ilvl="7" w:tplc="FDDA4452" w:tentative="1">
      <w:start w:val="1"/>
      <w:numFmt w:val="bullet"/>
      <w:lvlText w:val="o"/>
      <w:lvlJc w:val="left"/>
      <w:pPr>
        <w:tabs>
          <w:tab w:val="num" w:pos="5801"/>
        </w:tabs>
        <w:ind w:left="5801" w:hanging="360"/>
      </w:pPr>
      <w:rPr>
        <w:rFonts w:ascii="Courier New" w:hAnsi="Courier New" w:hint="default"/>
      </w:rPr>
    </w:lvl>
    <w:lvl w:ilvl="8" w:tplc="71741136" w:tentative="1">
      <w:start w:val="1"/>
      <w:numFmt w:val="bullet"/>
      <w:lvlText w:val=""/>
      <w:lvlJc w:val="left"/>
      <w:pPr>
        <w:tabs>
          <w:tab w:val="num" w:pos="6521"/>
        </w:tabs>
        <w:ind w:left="6521" w:hanging="360"/>
      </w:pPr>
      <w:rPr>
        <w:rFonts w:ascii="Wingdings" w:hAnsi="Wingdings" w:hint="default"/>
      </w:rPr>
    </w:lvl>
  </w:abstractNum>
  <w:abstractNum w:abstractNumId="25" w15:restartNumberingAfterBreak="0">
    <w:nsid w:val="41B9126F"/>
    <w:multiLevelType w:val="hybridMultilevel"/>
    <w:tmpl w:val="E070B6C6"/>
    <w:lvl w:ilvl="0" w:tplc="E132BFF6">
      <w:start w:val="1"/>
      <w:numFmt w:val="bullet"/>
      <w:pStyle w:val="Reportbullets"/>
      <w:lvlText w:val=""/>
      <w:lvlJc w:val="left"/>
      <w:pPr>
        <w:ind w:left="720" w:hanging="360"/>
      </w:pPr>
      <w:rPr>
        <w:rFonts w:ascii="Symbol" w:hAnsi="Symbol" w:hint="default"/>
      </w:rPr>
    </w:lvl>
    <w:lvl w:ilvl="1" w:tplc="B2EC9822" w:tentative="1">
      <w:start w:val="1"/>
      <w:numFmt w:val="bullet"/>
      <w:lvlText w:val="o"/>
      <w:lvlJc w:val="left"/>
      <w:pPr>
        <w:ind w:left="1440" w:hanging="360"/>
      </w:pPr>
      <w:rPr>
        <w:rFonts w:ascii="Courier New" w:hAnsi="Courier New" w:cs="Courier New" w:hint="default"/>
      </w:rPr>
    </w:lvl>
    <w:lvl w:ilvl="2" w:tplc="C61A8FF6" w:tentative="1">
      <w:start w:val="1"/>
      <w:numFmt w:val="bullet"/>
      <w:lvlText w:val=""/>
      <w:lvlJc w:val="left"/>
      <w:pPr>
        <w:ind w:left="2160" w:hanging="360"/>
      </w:pPr>
      <w:rPr>
        <w:rFonts w:ascii="Wingdings" w:hAnsi="Wingdings" w:hint="default"/>
      </w:rPr>
    </w:lvl>
    <w:lvl w:ilvl="3" w:tplc="38BC0F60" w:tentative="1">
      <w:start w:val="1"/>
      <w:numFmt w:val="bullet"/>
      <w:lvlText w:val=""/>
      <w:lvlJc w:val="left"/>
      <w:pPr>
        <w:ind w:left="2880" w:hanging="360"/>
      </w:pPr>
      <w:rPr>
        <w:rFonts w:ascii="Symbol" w:hAnsi="Symbol" w:hint="default"/>
      </w:rPr>
    </w:lvl>
    <w:lvl w:ilvl="4" w:tplc="17489B1E" w:tentative="1">
      <w:start w:val="1"/>
      <w:numFmt w:val="bullet"/>
      <w:lvlText w:val="o"/>
      <w:lvlJc w:val="left"/>
      <w:pPr>
        <w:ind w:left="3600" w:hanging="360"/>
      </w:pPr>
      <w:rPr>
        <w:rFonts w:ascii="Courier New" w:hAnsi="Courier New" w:cs="Courier New" w:hint="default"/>
      </w:rPr>
    </w:lvl>
    <w:lvl w:ilvl="5" w:tplc="49E41640" w:tentative="1">
      <w:start w:val="1"/>
      <w:numFmt w:val="bullet"/>
      <w:lvlText w:val=""/>
      <w:lvlJc w:val="left"/>
      <w:pPr>
        <w:ind w:left="4320" w:hanging="360"/>
      </w:pPr>
      <w:rPr>
        <w:rFonts w:ascii="Wingdings" w:hAnsi="Wingdings" w:hint="default"/>
      </w:rPr>
    </w:lvl>
    <w:lvl w:ilvl="6" w:tplc="068EDBA0" w:tentative="1">
      <w:start w:val="1"/>
      <w:numFmt w:val="bullet"/>
      <w:lvlText w:val=""/>
      <w:lvlJc w:val="left"/>
      <w:pPr>
        <w:ind w:left="5040" w:hanging="360"/>
      </w:pPr>
      <w:rPr>
        <w:rFonts w:ascii="Symbol" w:hAnsi="Symbol" w:hint="default"/>
      </w:rPr>
    </w:lvl>
    <w:lvl w:ilvl="7" w:tplc="4106D4F4" w:tentative="1">
      <w:start w:val="1"/>
      <w:numFmt w:val="bullet"/>
      <w:lvlText w:val="o"/>
      <w:lvlJc w:val="left"/>
      <w:pPr>
        <w:ind w:left="5760" w:hanging="360"/>
      </w:pPr>
      <w:rPr>
        <w:rFonts w:ascii="Courier New" w:hAnsi="Courier New" w:cs="Courier New" w:hint="default"/>
      </w:rPr>
    </w:lvl>
    <w:lvl w:ilvl="8" w:tplc="0F545A0C" w:tentative="1">
      <w:start w:val="1"/>
      <w:numFmt w:val="bullet"/>
      <w:lvlText w:val=""/>
      <w:lvlJc w:val="left"/>
      <w:pPr>
        <w:ind w:left="6480" w:hanging="360"/>
      </w:pPr>
      <w:rPr>
        <w:rFonts w:ascii="Wingdings" w:hAnsi="Wingdings" w:hint="default"/>
      </w:rPr>
    </w:lvl>
  </w:abstractNum>
  <w:abstractNum w:abstractNumId="26" w15:restartNumberingAfterBreak="0">
    <w:nsid w:val="49283B24"/>
    <w:multiLevelType w:val="hybridMultilevel"/>
    <w:tmpl w:val="24A6361C"/>
    <w:lvl w:ilvl="0" w:tplc="CBB69704">
      <w:start w:val="1"/>
      <w:numFmt w:val="bullet"/>
      <w:pStyle w:val="N1"/>
      <w:lvlText w:val=""/>
      <w:lvlJc w:val="left"/>
      <w:pPr>
        <w:ind w:left="720" w:hanging="360"/>
      </w:pPr>
      <w:rPr>
        <w:rFonts w:ascii="Wingdings" w:hAnsi="Wingdings" w:hint="default"/>
      </w:rPr>
    </w:lvl>
    <w:lvl w:ilvl="1" w:tplc="0220D47E" w:tentative="1">
      <w:start w:val="1"/>
      <w:numFmt w:val="bullet"/>
      <w:lvlText w:val="o"/>
      <w:lvlJc w:val="left"/>
      <w:pPr>
        <w:ind w:left="1440" w:hanging="360"/>
      </w:pPr>
      <w:rPr>
        <w:rFonts w:ascii="Courier New" w:hAnsi="Courier New" w:cs="Courier New" w:hint="default"/>
      </w:rPr>
    </w:lvl>
    <w:lvl w:ilvl="2" w:tplc="9878CBE0" w:tentative="1">
      <w:start w:val="1"/>
      <w:numFmt w:val="bullet"/>
      <w:lvlText w:val=""/>
      <w:lvlJc w:val="left"/>
      <w:pPr>
        <w:ind w:left="2160" w:hanging="360"/>
      </w:pPr>
      <w:rPr>
        <w:rFonts w:ascii="Wingdings" w:hAnsi="Wingdings" w:hint="default"/>
      </w:rPr>
    </w:lvl>
    <w:lvl w:ilvl="3" w:tplc="E856C73C" w:tentative="1">
      <w:start w:val="1"/>
      <w:numFmt w:val="bullet"/>
      <w:lvlText w:val=""/>
      <w:lvlJc w:val="left"/>
      <w:pPr>
        <w:ind w:left="2880" w:hanging="360"/>
      </w:pPr>
      <w:rPr>
        <w:rFonts w:ascii="Symbol" w:hAnsi="Symbol" w:hint="default"/>
      </w:rPr>
    </w:lvl>
    <w:lvl w:ilvl="4" w:tplc="FBD00D1C" w:tentative="1">
      <w:start w:val="1"/>
      <w:numFmt w:val="bullet"/>
      <w:lvlText w:val="o"/>
      <w:lvlJc w:val="left"/>
      <w:pPr>
        <w:ind w:left="3600" w:hanging="360"/>
      </w:pPr>
      <w:rPr>
        <w:rFonts w:ascii="Courier New" w:hAnsi="Courier New" w:cs="Courier New" w:hint="default"/>
      </w:rPr>
    </w:lvl>
    <w:lvl w:ilvl="5" w:tplc="512A171A" w:tentative="1">
      <w:start w:val="1"/>
      <w:numFmt w:val="bullet"/>
      <w:lvlText w:val=""/>
      <w:lvlJc w:val="left"/>
      <w:pPr>
        <w:ind w:left="4320" w:hanging="360"/>
      </w:pPr>
      <w:rPr>
        <w:rFonts w:ascii="Wingdings" w:hAnsi="Wingdings" w:hint="default"/>
      </w:rPr>
    </w:lvl>
    <w:lvl w:ilvl="6" w:tplc="B75E2464" w:tentative="1">
      <w:start w:val="1"/>
      <w:numFmt w:val="bullet"/>
      <w:lvlText w:val=""/>
      <w:lvlJc w:val="left"/>
      <w:pPr>
        <w:ind w:left="5040" w:hanging="360"/>
      </w:pPr>
      <w:rPr>
        <w:rFonts w:ascii="Symbol" w:hAnsi="Symbol" w:hint="default"/>
      </w:rPr>
    </w:lvl>
    <w:lvl w:ilvl="7" w:tplc="54942956" w:tentative="1">
      <w:start w:val="1"/>
      <w:numFmt w:val="bullet"/>
      <w:lvlText w:val="o"/>
      <w:lvlJc w:val="left"/>
      <w:pPr>
        <w:ind w:left="5760" w:hanging="360"/>
      </w:pPr>
      <w:rPr>
        <w:rFonts w:ascii="Courier New" w:hAnsi="Courier New" w:cs="Courier New" w:hint="default"/>
      </w:rPr>
    </w:lvl>
    <w:lvl w:ilvl="8" w:tplc="1A28E1CE" w:tentative="1">
      <w:start w:val="1"/>
      <w:numFmt w:val="bullet"/>
      <w:lvlText w:val=""/>
      <w:lvlJc w:val="left"/>
      <w:pPr>
        <w:ind w:left="6480" w:hanging="360"/>
      </w:pPr>
      <w:rPr>
        <w:rFonts w:ascii="Wingdings" w:hAnsi="Wingdings" w:hint="default"/>
      </w:rPr>
    </w:lvl>
  </w:abstractNum>
  <w:abstractNum w:abstractNumId="27" w15:restartNumberingAfterBreak="0">
    <w:nsid w:val="4C1C1E54"/>
    <w:multiLevelType w:val="hybridMultilevel"/>
    <w:tmpl w:val="2E7A5096"/>
    <w:lvl w:ilvl="0" w:tplc="036EDEE0">
      <w:start w:val="1"/>
      <w:numFmt w:val="decimal"/>
      <w:lvlText w:val="%1."/>
      <w:lvlJc w:val="left"/>
      <w:pPr>
        <w:ind w:left="360" w:hanging="360"/>
      </w:pPr>
      <w:rPr>
        <w:b w:val="0"/>
      </w:rPr>
    </w:lvl>
    <w:lvl w:ilvl="1" w:tplc="B9E0690C">
      <w:start w:val="1"/>
      <w:numFmt w:val="decimal"/>
      <w:lvlText w:val="%2)"/>
      <w:lvlJc w:val="left"/>
      <w:pPr>
        <w:ind w:left="1080" w:hanging="360"/>
      </w:pPr>
      <w:rPr>
        <w:b w:val="0"/>
      </w:rPr>
    </w:lvl>
    <w:lvl w:ilvl="2" w:tplc="6ABADFFC" w:tentative="1">
      <w:start w:val="1"/>
      <w:numFmt w:val="lowerRoman"/>
      <w:lvlText w:val="%3."/>
      <w:lvlJc w:val="right"/>
      <w:pPr>
        <w:ind w:left="1800" w:hanging="180"/>
      </w:pPr>
    </w:lvl>
    <w:lvl w:ilvl="3" w:tplc="8612068E" w:tentative="1">
      <w:start w:val="1"/>
      <w:numFmt w:val="decimal"/>
      <w:lvlText w:val="%4."/>
      <w:lvlJc w:val="left"/>
      <w:pPr>
        <w:ind w:left="2520" w:hanging="360"/>
      </w:pPr>
    </w:lvl>
    <w:lvl w:ilvl="4" w:tplc="BC00C44C" w:tentative="1">
      <w:start w:val="1"/>
      <w:numFmt w:val="lowerLetter"/>
      <w:lvlText w:val="%5."/>
      <w:lvlJc w:val="left"/>
      <w:pPr>
        <w:ind w:left="3240" w:hanging="360"/>
      </w:pPr>
    </w:lvl>
    <w:lvl w:ilvl="5" w:tplc="36DA90E0" w:tentative="1">
      <w:start w:val="1"/>
      <w:numFmt w:val="lowerRoman"/>
      <w:lvlText w:val="%6."/>
      <w:lvlJc w:val="right"/>
      <w:pPr>
        <w:ind w:left="3960" w:hanging="180"/>
      </w:pPr>
    </w:lvl>
    <w:lvl w:ilvl="6" w:tplc="7916C7D6" w:tentative="1">
      <w:start w:val="1"/>
      <w:numFmt w:val="decimal"/>
      <w:lvlText w:val="%7."/>
      <w:lvlJc w:val="left"/>
      <w:pPr>
        <w:ind w:left="4680" w:hanging="360"/>
      </w:pPr>
    </w:lvl>
    <w:lvl w:ilvl="7" w:tplc="02EC8B96" w:tentative="1">
      <w:start w:val="1"/>
      <w:numFmt w:val="lowerLetter"/>
      <w:lvlText w:val="%8."/>
      <w:lvlJc w:val="left"/>
      <w:pPr>
        <w:ind w:left="5400" w:hanging="360"/>
      </w:pPr>
    </w:lvl>
    <w:lvl w:ilvl="8" w:tplc="83969A8C" w:tentative="1">
      <w:start w:val="1"/>
      <w:numFmt w:val="lowerRoman"/>
      <w:lvlText w:val="%9."/>
      <w:lvlJc w:val="right"/>
      <w:pPr>
        <w:ind w:left="6120" w:hanging="180"/>
      </w:pPr>
    </w:lvl>
  </w:abstractNum>
  <w:abstractNum w:abstractNumId="28" w15:restartNumberingAfterBreak="0">
    <w:nsid w:val="4C702106"/>
    <w:multiLevelType w:val="multilevel"/>
    <w:tmpl w:val="A4F6EA88"/>
    <w:lvl w:ilvl="0">
      <w:start w:val="1"/>
      <w:numFmt w:val="upperRoman"/>
      <w:pStyle w:val="Bullet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190485"/>
    <w:multiLevelType w:val="hybridMultilevel"/>
    <w:tmpl w:val="0DEC5EB0"/>
    <w:lvl w:ilvl="0" w:tplc="66008FB8">
      <w:start w:val="1"/>
      <w:numFmt w:val="bullet"/>
      <w:lvlText w:val=""/>
      <w:lvlJc w:val="left"/>
      <w:pPr>
        <w:ind w:left="1429" w:hanging="360"/>
      </w:pPr>
      <w:rPr>
        <w:rFonts w:ascii="Symbol" w:hAnsi="Symbol" w:hint="default"/>
      </w:rPr>
    </w:lvl>
    <w:lvl w:ilvl="1" w:tplc="0BE258B2" w:tentative="1">
      <w:start w:val="1"/>
      <w:numFmt w:val="bullet"/>
      <w:lvlText w:val="o"/>
      <w:lvlJc w:val="left"/>
      <w:pPr>
        <w:ind w:left="2149" w:hanging="360"/>
      </w:pPr>
      <w:rPr>
        <w:rFonts w:ascii="Courier New" w:hAnsi="Courier New" w:cs="Courier New" w:hint="default"/>
      </w:rPr>
    </w:lvl>
    <w:lvl w:ilvl="2" w:tplc="3DC4DD8E" w:tentative="1">
      <w:start w:val="1"/>
      <w:numFmt w:val="bullet"/>
      <w:lvlText w:val=""/>
      <w:lvlJc w:val="left"/>
      <w:pPr>
        <w:ind w:left="2869" w:hanging="360"/>
      </w:pPr>
      <w:rPr>
        <w:rFonts w:ascii="Wingdings" w:hAnsi="Wingdings" w:hint="default"/>
      </w:rPr>
    </w:lvl>
    <w:lvl w:ilvl="3" w:tplc="37A05890" w:tentative="1">
      <w:start w:val="1"/>
      <w:numFmt w:val="bullet"/>
      <w:lvlText w:val=""/>
      <w:lvlJc w:val="left"/>
      <w:pPr>
        <w:ind w:left="3589" w:hanging="360"/>
      </w:pPr>
      <w:rPr>
        <w:rFonts w:ascii="Symbol" w:hAnsi="Symbol" w:hint="default"/>
      </w:rPr>
    </w:lvl>
    <w:lvl w:ilvl="4" w:tplc="FA623682" w:tentative="1">
      <w:start w:val="1"/>
      <w:numFmt w:val="bullet"/>
      <w:lvlText w:val="o"/>
      <w:lvlJc w:val="left"/>
      <w:pPr>
        <w:ind w:left="4309" w:hanging="360"/>
      </w:pPr>
      <w:rPr>
        <w:rFonts w:ascii="Courier New" w:hAnsi="Courier New" w:cs="Courier New" w:hint="default"/>
      </w:rPr>
    </w:lvl>
    <w:lvl w:ilvl="5" w:tplc="7DBAC6BC" w:tentative="1">
      <w:start w:val="1"/>
      <w:numFmt w:val="bullet"/>
      <w:lvlText w:val=""/>
      <w:lvlJc w:val="left"/>
      <w:pPr>
        <w:ind w:left="5029" w:hanging="360"/>
      </w:pPr>
      <w:rPr>
        <w:rFonts w:ascii="Wingdings" w:hAnsi="Wingdings" w:hint="default"/>
      </w:rPr>
    </w:lvl>
    <w:lvl w:ilvl="6" w:tplc="8E328518" w:tentative="1">
      <w:start w:val="1"/>
      <w:numFmt w:val="bullet"/>
      <w:lvlText w:val=""/>
      <w:lvlJc w:val="left"/>
      <w:pPr>
        <w:ind w:left="5749" w:hanging="360"/>
      </w:pPr>
      <w:rPr>
        <w:rFonts w:ascii="Symbol" w:hAnsi="Symbol" w:hint="default"/>
      </w:rPr>
    </w:lvl>
    <w:lvl w:ilvl="7" w:tplc="662068D4" w:tentative="1">
      <w:start w:val="1"/>
      <w:numFmt w:val="bullet"/>
      <w:lvlText w:val="o"/>
      <w:lvlJc w:val="left"/>
      <w:pPr>
        <w:ind w:left="6469" w:hanging="360"/>
      </w:pPr>
      <w:rPr>
        <w:rFonts w:ascii="Courier New" w:hAnsi="Courier New" w:cs="Courier New" w:hint="default"/>
      </w:rPr>
    </w:lvl>
    <w:lvl w:ilvl="8" w:tplc="2CB808E4" w:tentative="1">
      <w:start w:val="1"/>
      <w:numFmt w:val="bullet"/>
      <w:lvlText w:val=""/>
      <w:lvlJc w:val="left"/>
      <w:pPr>
        <w:ind w:left="7189" w:hanging="360"/>
      </w:pPr>
      <w:rPr>
        <w:rFonts w:ascii="Wingdings" w:hAnsi="Wingdings" w:hint="default"/>
      </w:rPr>
    </w:lvl>
  </w:abstractNum>
  <w:abstractNum w:abstractNumId="30" w15:restartNumberingAfterBreak="0">
    <w:nsid w:val="508C6461"/>
    <w:multiLevelType w:val="hybridMultilevel"/>
    <w:tmpl w:val="5BB0F85C"/>
    <w:lvl w:ilvl="0" w:tplc="412A4914">
      <w:start w:val="1"/>
      <w:numFmt w:val="decimal"/>
      <w:lvlText w:val="%1."/>
      <w:lvlJc w:val="left"/>
      <w:pPr>
        <w:ind w:left="360" w:hanging="360"/>
      </w:pPr>
      <w:rPr>
        <w:rFonts w:hint="default"/>
        <w:b w:val="0"/>
      </w:rPr>
    </w:lvl>
    <w:lvl w:ilvl="1" w:tplc="1528F862" w:tentative="1">
      <w:start w:val="1"/>
      <w:numFmt w:val="lowerLetter"/>
      <w:lvlText w:val="%2."/>
      <w:lvlJc w:val="left"/>
      <w:pPr>
        <w:ind w:left="1440" w:hanging="360"/>
      </w:pPr>
    </w:lvl>
    <w:lvl w:ilvl="2" w:tplc="86FCDB3A" w:tentative="1">
      <w:start w:val="1"/>
      <w:numFmt w:val="lowerRoman"/>
      <w:lvlText w:val="%3."/>
      <w:lvlJc w:val="right"/>
      <w:pPr>
        <w:ind w:left="2160" w:hanging="180"/>
      </w:pPr>
    </w:lvl>
    <w:lvl w:ilvl="3" w:tplc="FD6CC52E" w:tentative="1">
      <w:start w:val="1"/>
      <w:numFmt w:val="decimal"/>
      <w:lvlText w:val="%4."/>
      <w:lvlJc w:val="left"/>
      <w:pPr>
        <w:ind w:left="2880" w:hanging="360"/>
      </w:pPr>
    </w:lvl>
    <w:lvl w:ilvl="4" w:tplc="02C47AC0" w:tentative="1">
      <w:start w:val="1"/>
      <w:numFmt w:val="lowerLetter"/>
      <w:lvlText w:val="%5."/>
      <w:lvlJc w:val="left"/>
      <w:pPr>
        <w:ind w:left="3600" w:hanging="360"/>
      </w:pPr>
    </w:lvl>
    <w:lvl w:ilvl="5" w:tplc="78A02952" w:tentative="1">
      <w:start w:val="1"/>
      <w:numFmt w:val="lowerRoman"/>
      <w:lvlText w:val="%6."/>
      <w:lvlJc w:val="right"/>
      <w:pPr>
        <w:ind w:left="4320" w:hanging="180"/>
      </w:pPr>
    </w:lvl>
    <w:lvl w:ilvl="6" w:tplc="96AE2CCE" w:tentative="1">
      <w:start w:val="1"/>
      <w:numFmt w:val="decimal"/>
      <w:lvlText w:val="%7."/>
      <w:lvlJc w:val="left"/>
      <w:pPr>
        <w:ind w:left="5040" w:hanging="360"/>
      </w:pPr>
    </w:lvl>
    <w:lvl w:ilvl="7" w:tplc="459CBCB2" w:tentative="1">
      <w:start w:val="1"/>
      <w:numFmt w:val="lowerLetter"/>
      <w:lvlText w:val="%8."/>
      <w:lvlJc w:val="left"/>
      <w:pPr>
        <w:ind w:left="5760" w:hanging="360"/>
      </w:pPr>
    </w:lvl>
    <w:lvl w:ilvl="8" w:tplc="96D86396" w:tentative="1">
      <w:start w:val="1"/>
      <w:numFmt w:val="lowerRoman"/>
      <w:lvlText w:val="%9."/>
      <w:lvlJc w:val="right"/>
      <w:pPr>
        <w:ind w:left="6480" w:hanging="180"/>
      </w:pPr>
    </w:lvl>
  </w:abstractNum>
  <w:abstractNum w:abstractNumId="31" w15:restartNumberingAfterBreak="0">
    <w:nsid w:val="532502FF"/>
    <w:multiLevelType w:val="hybridMultilevel"/>
    <w:tmpl w:val="2C8A1DE8"/>
    <w:lvl w:ilvl="0" w:tplc="1EE4919C">
      <w:start w:val="1"/>
      <w:numFmt w:val="bullet"/>
      <w:lvlText w:val=""/>
      <w:lvlJc w:val="left"/>
      <w:pPr>
        <w:ind w:left="8157" w:hanging="360"/>
      </w:pPr>
      <w:rPr>
        <w:rFonts w:ascii="Symbol" w:hAnsi="Symbol" w:hint="default"/>
        <w:sz w:val="24"/>
      </w:rPr>
    </w:lvl>
    <w:lvl w:ilvl="1" w:tplc="78B8A4A6" w:tentative="1">
      <w:start w:val="1"/>
      <w:numFmt w:val="bullet"/>
      <w:lvlText w:val="o"/>
      <w:lvlJc w:val="left"/>
      <w:pPr>
        <w:ind w:left="2007" w:hanging="360"/>
      </w:pPr>
      <w:rPr>
        <w:rFonts w:ascii="Courier New" w:hAnsi="Courier New" w:cs="Courier New" w:hint="default"/>
      </w:rPr>
    </w:lvl>
    <w:lvl w:ilvl="2" w:tplc="EF06698C" w:tentative="1">
      <w:start w:val="1"/>
      <w:numFmt w:val="bullet"/>
      <w:lvlText w:val=""/>
      <w:lvlJc w:val="left"/>
      <w:pPr>
        <w:ind w:left="2727" w:hanging="360"/>
      </w:pPr>
      <w:rPr>
        <w:rFonts w:ascii="Wingdings" w:hAnsi="Wingdings" w:hint="default"/>
      </w:rPr>
    </w:lvl>
    <w:lvl w:ilvl="3" w:tplc="A816BEF2" w:tentative="1">
      <w:start w:val="1"/>
      <w:numFmt w:val="bullet"/>
      <w:lvlText w:val=""/>
      <w:lvlJc w:val="left"/>
      <w:pPr>
        <w:ind w:left="3447" w:hanging="360"/>
      </w:pPr>
      <w:rPr>
        <w:rFonts w:ascii="Symbol" w:hAnsi="Symbol" w:hint="default"/>
      </w:rPr>
    </w:lvl>
    <w:lvl w:ilvl="4" w:tplc="CD944718" w:tentative="1">
      <w:start w:val="1"/>
      <w:numFmt w:val="bullet"/>
      <w:lvlText w:val="o"/>
      <w:lvlJc w:val="left"/>
      <w:pPr>
        <w:ind w:left="4167" w:hanging="360"/>
      </w:pPr>
      <w:rPr>
        <w:rFonts w:ascii="Courier New" w:hAnsi="Courier New" w:cs="Courier New" w:hint="default"/>
      </w:rPr>
    </w:lvl>
    <w:lvl w:ilvl="5" w:tplc="C360B872" w:tentative="1">
      <w:start w:val="1"/>
      <w:numFmt w:val="bullet"/>
      <w:lvlText w:val=""/>
      <w:lvlJc w:val="left"/>
      <w:pPr>
        <w:ind w:left="4887" w:hanging="360"/>
      </w:pPr>
      <w:rPr>
        <w:rFonts w:ascii="Wingdings" w:hAnsi="Wingdings" w:hint="default"/>
      </w:rPr>
    </w:lvl>
    <w:lvl w:ilvl="6" w:tplc="7CC61FB2" w:tentative="1">
      <w:start w:val="1"/>
      <w:numFmt w:val="bullet"/>
      <w:lvlText w:val=""/>
      <w:lvlJc w:val="left"/>
      <w:pPr>
        <w:ind w:left="5607" w:hanging="360"/>
      </w:pPr>
      <w:rPr>
        <w:rFonts w:ascii="Symbol" w:hAnsi="Symbol" w:hint="default"/>
      </w:rPr>
    </w:lvl>
    <w:lvl w:ilvl="7" w:tplc="4C0E22C0" w:tentative="1">
      <w:start w:val="1"/>
      <w:numFmt w:val="bullet"/>
      <w:lvlText w:val="o"/>
      <w:lvlJc w:val="left"/>
      <w:pPr>
        <w:ind w:left="6327" w:hanging="360"/>
      </w:pPr>
      <w:rPr>
        <w:rFonts w:ascii="Courier New" w:hAnsi="Courier New" w:cs="Courier New" w:hint="default"/>
      </w:rPr>
    </w:lvl>
    <w:lvl w:ilvl="8" w:tplc="7CF68572" w:tentative="1">
      <w:start w:val="1"/>
      <w:numFmt w:val="bullet"/>
      <w:lvlText w:val=""/>
      <w:lvlJc w:val="left"/>
      <w:pPr>
        <w:ind w:left="7047" w:hanging="360"/>
      </w:pPr>
      <w:rPr>
        <w:rFonts w:ascii="Wingdings" w:hAnsi="Wingdings" w:hint="default"/>
      </w:rPr>
    </w:lvl>
  </w:abstractNum>
  <w:abstractNum w:abstractNumId="32" w15:restartNumberingAfterBreak="0">
    <w:nsid w:val="53524115"/>
    <w:multiLevelType w:val="hybridMultilevel"/>
    <w:tmpl w:val="1D6C253E"/>
    <w:lvl w:ilvl="0" w:tplc="EE9A2BC4">
      <w:start w:val="1"/>
      <w:numFmt w:val="bullet"/>
      <w:lvlText w:val=""/>
      <w:lvlJc w:val="left"/>
      <w:pPr>
        <w:ind w:left="720" w:hanging="360"/>
      </w:pPr>
      <w:rPr>
        <w:rFonts w:ascii="Symbol" w:hAnsi="Symbol" w:hint="default"/>
      </w:rPr>
    </w:lvl>
    <w:lvl w:ilvl="1" w:tplc="89D66644" w:tentative="1">
      <w:start w:val="1"/>
      <w:numFmt w:val="bullet"/>
      <w:lvlText w:val="o"/>
      <w:lvlJc w:val="left"/>
      <w:pPr>
        <w:ind w:left="1440" w:hanging="360"/>
      </w:pPr>
      <w:rPr>
        <w:rFonts w:ascii="Courier New" w:hAnsi="Courier New" w:cs="Courier New" w:hint="default"/>
      </w:rPr>
    </w:lvl>
    <w:lvl w:ilvl="2" w:tplc="93D6EC02" w:tentative="1">
      <w:start w:val="1"/>
      <w:numFmt w:val="bullet"/>
      <w:lvlText w:val=""/>
      <w:lvlJc w:val="left"/>
      <w:pPr>
        <w:ind w:left="2160" w:hanging="360"/>
      </w:pPr>
      <w:rPr>
        <w:rFonts w:ascii="Wingdings" w:hAnsi="Wingdings" w:hint="default"/>
      </w:rPr>
    </w:lvl>
    <w:lvl w:ilvl="3" w:tplc="A520356A" w:tentative="1">
      <w:start w:val="1"/>
      <w:numFmt w:val="bullet"/>
      <w:lvlText w:val=""/>
      <w:lvlJc w:val="left"/>
      <w:pPr>
        <w:ind w:left="2880" w:hanging="360"/>
      </w:pPr>
      <w:rPr>
        <w:rFonts w:ascii="Symbol" w:hAnsi="Symbol" w:hint="default"/>
      </w:rPr>
    </w:lvl>
    <w:lvl w:ilvl="4" w:tplc="7A9E70E6" w:tentative="1">
      <w:start w:val="1"/>
      <w:numFmt w:val="bullet"/>
      <w:lvlText w:val="o"/>
      <w:lvlJc w:val="left"/>
      <w:pPr>
        <w:ind w:left="3600" w:hanging="360"/>
      </w:pPr>
      <w:rPr>
        <w:rFonts w:ascii="Courier New" w:hAnsi="Courier New" w:cs="Courier New" w:hint="default"/>
      </w:rPr>
    </w:lvl>
    <w:lvl w:ilvl="5" w:tplc="897E0D8A" w:tentative="1">
      <w:start w:val="1"/>
      <w:numFmt w:val="bullet"/>
      <w:lvlText w:val=""/>
      <w:lvlJc w:val="left"/>
      <w:pPr>
        <w:ind w:left="4320" w:hanging="360"/>
      </w:pPr>
      <w:rPr>
        <w:rFonts w:ascii="Wingdings" w:hAnsi="Wingdings" w:hint="default"/>
      </w:rPr>
    </w:lvl>
    <w:lvl w:ilvl="6" w:tplc="B6CE97A4" w:tentative="1">
      <w:start w:val="1"/>
      <w:numFmt w:val="bullet"/>
      <w:lvlText w:val=""/>
      <w:lvlJc w:val="left"/>
      <w:pPr>
        <w:ind w:left="5040" w:hanging="360"/>
      </w:pPr>
      <w:rPr>
        <w:rFonts w:ascii="Symbol" w:hAnsi="Symbol" w:hint="default"/>
      </w:rPr>
    </w:lvl>
    <w:lvl w:ilvl="7" w:tplc="07A0E5FA" w:tentative="1">
      <w:start w:val="1"/>
      <w:numFmt w:val="bullet"/>
      <w:lvlText w:val="o"/>
      <w:lvlJc w:val="left"/>
      <w:pPr>
        <w:ind w:left="5760" w:hanging="360"/>
      </w:pPr>
      <w:rPr>
        <w:rFonts w:ascii="Courier New" w:hAnsi="Courier New" w:cs="Courier New" w:hint="default"/>
      </w:rPr>
    </w:lvl>
    <w:lvl w:ilvl="8" w:tplc="67A810BA" w:tentative="1">
      <w:start w:val="1"/>
      <w:numFmt w:val="bullet"/>
      <w:lvlText w:val=""/>
      <w:lvlJc w:val="left"/>
      <w:pPr>
        <w:ind w:left="6480" w:hanging="360"/>
      </w:pPr>
      <w:rPr>
        <w:rFonts w:ascii="Wingdings" w:hAnsi="Wingdings" w:hint="default"/>
      </w:rPr>
    </w:lvl>
  </w:abstractNum>
  <w:abstractNum w:abstractNumId="33" w15:restartNumberingAfterBreak="0">
    <w:nsid w:val="57D4277B"/>
    <w:multiLevelType w:val="hybridMultilevel"/>
    <w:tmpl w:val="A90EED00"/>
    <w:lvl w:ilvl="0" w:tplc="840E80EE">
      <w:start w:val="1"/>
      <w:numFmt w:val="bullet"/>
      <w:lvlText w:val=""/>
      <w:lvlJc w:val="left"/>
      <w:pPr>
        <w:ind w:left="1287" w:hanging="360"/>
      </w:pPr>
      <w:rPr>
        <w:rFonts w:ascii="Symbol" w:hAnsi="Symbol" w:hint="default"/>
        <w:sz w:val="24"/>
      </w:rPr>
    </w:lvl>
    <w:lvl w:ilvl="1" w:tplc="B33EE498" w:tentative="1">
      <w:start w:val="1"/>
      <w:numFmt w:val="bullet"/>
      <w:lvlText w:val="o"/>
      <w:lvlJc w:val="left"/>
      <w:pPr>
        <w:ind w:left="2007" w:hanging="360"/>
      </w:pPr>
      <w:rPr>
        <w:rFonts w:ascii="Courier New" w:hAnsi="Courier New" w:cs="Courier New" w:hint="default"/>
      </w:rPr>
    </w:lvl>
    <w:lvl w:ilvl="2" w:tplc="194833EC" w:tentative="1">
      <w:start w:val="1"/>
      <w:numFmt w:val="bullet"/>
      <w:lvlText w:val=""/>
      <w:lvlJc w:val="left"/>
      <w:pPr>
        <w:ind w:left="2727" w:hanging="360"/>
      </w:pPr>
      <w:rPr>
        <w:rFonts w:ascii="Wingdings" w:hAnsi="Wingdings" w:hint="default"/>
      </w:rPr>
    </w:lvl>
    <w:lvl w:ilvl="3" w:tplc="73748C54" w:tentative="1">
      <w:start w:val="1"/>
      <w:numFmt w:val="bullet"/>
      <w:lvlText w:val=""/>
      <w:lvlJc w:val="left"/>
      <w:pPr>
        <w:ind w:left="3447" w:hanging="360"/>
      </w:pPr>
      <w:rPr>
        <w:rFonts w:ascii="Symbol" w:hAnsi="Symbol" w:hint="default"/>
      </w:rPr>
    </w:lvl>
    <w:lvl w:ilvl="4" w:tplc="E2D0086A" w:tentative="1">
      <w:start w:val="1"/>
      <w:numFmt w:val="bullet"/>
      <w:lvlText w:val="o"/>
      <w:lvlJc w:val="left"/>
      <w:pPr>
        <w:ind w:left="4167" w:hanging="360"/>
      </w:pPr>
      <w:rPr>
        <w:rFonts w:ascii="Courier New" w:hAnsi="Courier New" w:cs="Courier New" w:hint="default"/>
      </w:rPr>
    </w:lvl>
    <w:lvl w:ilvl="5" w:tplc="1DF47012" w:tentative="1">
      <w:start w:val="1"/>
      <w:numFmt w:val="bullet"/>
      <w:lvlText w:val=""/>
      <w:lvlJc w:val="left"/>
      <w:pPr>
        <w:ind w:left="4887" w:hanging="360"/>
      </w:pPr>
      <w:rPr>
        <w:rFonts w:ascii="Wingdings" w:hAnsi="Wingdings" w:hint="default"/>
      </w:rPr>
    </w:lvl>
    <w:lvl w:ilvl="6" w:tplc="C29C8D70" w:tentative="1">
      <w:start w:val="1"/>
      <w:numFmt w:val="bullet"/>
      <w:lvlText w:val=""/>
      <w:lvlJc w:val="left"/>
      <w:pPr>
        <w:ind w:left="5607" w:hanging="360"/>
      </w:pPr>
      <w:rPr>
        <w:rFonts w:ascii="Symbol" w:hAnsi="Symbol" w:hint="default"/>
      </w:rPr>
    </w:lvl>
    <w:lvl w:ilvl="7" w:tplc="8564D2D0" w:tentative="1">
      <w:start w:val="1"/>
      <w:numFmt w:val="bullet"/>
      <w:lvlText w:val="o"/>
      <w:lvlJc w:val="left"/>
      <w:pPr>
        <w:ind w:left="6327" w:hanging="360"/>
      </w:pPr>
      <w:rPr>
        <w:rFonts w:ascii="Courier New" w:hAnsi="Courier New" w:cs="Courier New" w:hint="default"/>
      </w:rPr>
    </w:lvl>
    <w:lvl w:ilvl="8" w:tplc="1FEE5FB4" w:tentative="1">
      <w:start w:val="1"/>
      <w:numFmt w:val="bullet"/>
      <w:lvlText w:val=""/>
      <w:lvlJc w:val="left"/>
      <w:pPr>
        <w:ind w:left="7047" w:hanging="360"/>
      </w:pPr>
      <w:rPr>
        <w:rFonts w:ascii="Wingdings" w:hAnsi="Wingdings" w:hint="default"/>
      </w:rPr>
    </w:lvl>
  </w:abstractNum>
  <w:abstractNum w:abstractNumId="34" w15:restartNumberingAfterBreak="0">
    <w:nsid w:val="5B296D3F"/>
    <w:multiLevelType w:val="hybridMultilevel"/>
    <w:tmpl w:val="F2FC5598"/>
    <w:lvl w:ilvl="0" w:tplc="2B68C3A4">
      <w:start w:val="1"/>
      <w:numFmt w:val="bullet"/>
      <w:lvlText w:val=""/>
      <w:lvlJc w:val="left"/>
      <w:pPr>
        <w:ind w:left="1287" w:hanging="360"/>
      </w:pPr>
      <w:rPr>
        <w:rFonts w:ascii="Symbol" w:hAnsi="Symbol" w:hint="default"/>
        <w:sz w:val="24"/>
      </w:rPr>
    </w:lvl>
    <w:lvl w:ilvl="1" w:tplc="FFEA3BA2">
      <w:numFmt w:val="bullet"/>
      <w:lvlText w:val="-"/>
      <w:lvlJc w:val="left"/>
      <w:pPr>
        <w:ind w:left="2007" w:hanging="360"/>
      </w:pPr>
      <w:rPr>
        <w:rFonts w:ascii="Times New Roman" w:eastAsiaTheme="minorHAnsi" w:hAnsi="Times New Roman" w:cs="Times New Roman" w:hint="default"/>
      </w:rPr>
    </w:lvl>
    <w:lvl w:ilvl="2" w:tplc="1D828FA0" w:tentative="1">
      <w:start w:val="1"/>
      <w:numFmt w:val="bullet"/>
      <w:lvlText w:val=""/>
      <w:lvlJc w:val="left"/>
      <w:pPr>
        <w:ind w:left="2727" w:hanging="360"/>
      </w:pPr>
      <w:rPr>
        <w:rFonts w:ascii="Wingdings" w:hAnsi="Wingdings" w:hint="default"/>
      </w:rPr>
    </w:lvl>
    <w:lvl w:ilvl="3" w:tplc="7FB84B18" w:tentative="1">
      <w:start w:val="1"/>
      <w:numFmt w:val="bullet"/>
      <w:lvlText w:val=""/>
      <w:lvlJc w:val="left"/>
      <w:pPr>
        <w:ind w:left="3447" w:hanging="360"/>
      </w:pPr>
      <w:rPr>
        <w:rFonts w:ascii="Symbol" w:hAnsi="Symbol" w:hint="default"/>
      </w:rPr>
    </w:lvl>
    <w:lvl w:ilvl="4" w:tplc="40C05E00" w:tentative="1">
      <w:start w:val="1"/>
      <w:numFmt w:val="bullet"/>
      <w:lvlText w:val="o"/>
      <w:lvlJc w:val="left"/>
      <w:pPr>
        <w:ind w:left="4167" w:hanging="360"/>
      </w:pPr>
      <w:rPr>
        <w:rFonts w:ascii="Courier New" w:hAnsi="Courier New" w:cs="Courier New" w:hint="default"/>
      </w:rPr>
    </w:lvl>
    <w:lvl w:ilvl="5" w:tplc="AF0A9904" w:tentative="1">
      <w:start w:val="1"/>
      <w:numFmt w:val="bullet"/>
      <w:lvlText w:val=""/>
      <w:lvlJc w:val="left"/>
      <w:pPr>
        <w:ind w:left="4887" w:hanging="360"/>
      </w:pPr>
      <w:rPr>
        <w:rFonts w:ascii="Wingdings" w:hAnsi="Wingdings" w:hint="default"/>
      </w:rPr>
    </w:lvl>
    <w:lvl w:ilvl="6" w:tplc="CF3A7ADA" w:tentative="1">
      <w:start w:val="1"/>
      <w:numFmt w:val="bullet"/>
      <w:lvlText w:val=""/>
      <w:lvlJc w:val="left"/>
      <w:pPr>
        <w:ind w:left="5607" w:hanging="360"/>
      </w:pPr>
      <w:rPr>
        <w:rFonts w:ascii="Symbol" w:hAnsi="Symbol" w:hint="default"/>
      </w:rPr>
    </w:lvl>
    <w:lvl w:ilvl="7" w:tplc="8F30CBF8" w:tentative="1">
      <w:start w:val="1"/>
      <w:numFmt w:val="bullet"/>
      <w:lvlText w:val="o"/>
      <w:lvlJc w:val="left"/>
      <w:pPr>
        <w:ind w:left="6327" w:hanging="360"/>
      </w:pPr>
      <w:rPr>
        <w:rFonts w:ascii="Courier New" w:hAnsi="Courier New" w:cs="Courier New" w:hint="default"/>
      </w:rPr>
    </w:lvl>
    <w:lvl w:ilvl="8" w:tplc="77BE2530" w:tentative="1">
      <w:start w:val="1"/>
      <w:numFmt w:val="bullet"/>
      <w:lvlText w:val=""/>
      <w:lvlJc w:val="left"/>
      <w:pPr>
        <w:ind w:left="7047" w:hanging="360"/>
      </w:pPr>
      <w:rPr>
        <w:rFonts w:ascii="Wingdings" w:hAnsi="Wingdings" w:hint="default"/>
      </w:rPr>
    </w:lvl>
  </w:abstractNum>
  <w:abstractNum w:abstractNumId="35" w15:restartNumberingAfterBreak="0">
    <w:nsid w:val="5BA46A55"/>
    <w:multiLevelType w:val="multilevel"/>
    <w:tmpl w:val="C2246BEC"/>
    <w:lvl w:ilvl="0">
      <w:start w:val="1"/>
      <w:numFmt w:val="decimal"/>
      <w:lvlText w:val="%1)"/>
      <w:lvlJc w:val="left"/>
      <w:pPr>
        <w:tabs>
          <w:tab w:val="num" w:pos="928"/>
        </w:tabs>
        <w:ind w:left="928" w:hanging="360"/>
      </w:pPr>
      <w:rPr>
        <w:b w:val="0"/>
        <w:sz w:val="22"/>
        <w:szCs w:val="22"/>
      </w:rPr>
    </w:lvl>
    <w:lvl w:ilvl="1">
      <w:start w:val="1"/>
      <w:numFmt w:val="decimal"/>
      <w:lvlText w:val="%2)"/>
      <w:lvlJc w:val="left"/>
      <w:pPr>
        <w:tabs>
          <w:tab w:val="num" w:pos="858"/>
        </w:tabs>
        <w:ind w:left="858" w:hanging="432"/>
      </w:pPr>
      <w:rPr>
        <w:b/>
        <w:sz w:val="24"/>
        <w:szCs w:val="24"/>
      </w:rPr>
    </w:lvl>
    <w:lvl w:ilvl="2">
      <w:start w:val="1"/>
      <w:numFmt w:val="russianLower"/>
      <w:lvlText w:val="%3)"/>
      <w:lvlJc w:val="left"/>
      <w:pPr>
        <w:tabs>
          <w:tab w:val="num" w:pos="1004"/>
        </w:tabs>
        <w:ind w:left="788" w:hanging="504"/>
      </w:pPr>
      <w:rPr>
        <w:b w:val="0"/>
        <w:sz w:val="24"/>
        <w:szCs w:val="24"/>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6" w15:restartNumberingAfterBreak="0">
    <w:nsid w:val="5C560E0A"/>
    <w:multiLevelType w:val="hybridMultilevel"/>
    <w:tmpl w:val="1A7A2768"/>
    <w:lvl w:ilvl="0" w:tplc="BFF00120">
      <w:start w:val="1"/>
      <w:numFmt w:val="lowerRoman"/>
      <w:pStyle w:val="5"/>
      <w:lvlText w:val="%1."/>
      <w:lvlJc w:val="left"/>
      <w:pPr>
        <w:tabs>
          <w:tab w:val="num" w:pos="567"/>
        </w:tabs>
        <w:ind w:left="567" w:hanging="567"/>
      </w:pPr>
      <w:rPr>
        <w:rFonts w:ascii="Arial" w:hAnsi="Arial" w:cs="Arial" w:hint="default"/>
        <w:b/>
        <w:i/>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8DCEB7AE" w:tentative="1">
      <w:start w:val="1"/>
      <w:numFmt w:val="lowerLetter"/>
      <w:lvlText w:val="%2."/>
      <w:lvlJc w:val="left"/>
      <w:pPr>
        <w:tabs>
          <w:tab w:val="num" w:pos="1440"/>
        </w:tabs>
        <w:ind w:left="1440" w:hanging="360"/>
      </w:pPr>
    </w:lvl>
    <w:lvl w:ilvl="2" w:tplc="084E13FA" w:tentative="1">
      <w:start w:val="1"/>
      <w:numFmt w:val="lowerRoman"/>
      <w:lvlText w:val="%3."/>
      <w:lvlJc w:val="right"/>
      <w:pPr>
        <w:tabs>
          <w:tab w:val="num" w:pos="2160"/>
        </w:tabs>
        <w:ind w:left="2160" w:hanging="180"/>
      </w:pPr>
    </w:lvl>
    <w:lvl w:ilvl="3" w:tplc="D4125316" w:tentative="1">
      <w:start w:val="1"/>
      <w:numFmt w:val="decimal"/>
      <w:lvlText w:val="%4."/>
      <w:lvlJc w:val="left"/>
      <w:pPr>
        <w:tabs>
          <w:tab w:val="num" w:pos="2880"/>
        </w:tabs>
        <w:ind w:left="2880" w:hanging="360"/>
      </w:pPr>
    </w:lvl>
    <w:lvl w:ilvl="4" w:tplc="F88A8A14" w:tentative="1">
      <w:start w:val="1"/>
      <w:numFmt w:val="lowerLetter"/>
      <w:lvlText w:val="%5."/>
      <w:lvlJc w:val="left"/>
      <w:pPr>
        <w:tabs>
          <w:tab w:val="num" w:pos="3600"/>
        </w:tabs>
        <w:ind w:left="3600" w:hanging="360"/>
      </w:pPr>
    </w:lvl>
    <w:lvl w:ilvl="5" w:tplc="C2D01720" w:tentative="1">
      <w:start w:val="1"/>
      <w:numFmt w:val="lowerRoman"/>
      <w:lvlText w:val="%6."/>
      <w:lvlJc w:val="right"/>
      <w:pPr>
        <w:tabs>
          <w:tab w:val="num" w:pos="4320"/>
        </w:tabs>
        <w:ind w:left="4320" w:hanging="180"/>
      </w:pPr>
    </w:lvl>
    <w:lvl w:ilvl="6" w:tplc="A2A8A5CC" w:tentative="1">
      <w:start w:val="1"/>
      <w:numFmt w:val="decimal"/>
      <w:lvlText w:val="%7."/>
      <w:lvlJc w:val="left"/>
      <w:pPr>
        <w:tabs>
          <w:tab w:val="num" w:pos="5040"/>
        </w:tabs>
        <w:ind w:left="5040" w:hanging="360"/>
      </w:pPr>
    </w:lvl>
    <w:lvl w:ilvl="7" w:tplc="FC46B7F6" w:tentative="1">
      <w:start w:val="1"/>
      <w:numFmt w:val="lowerLetter"/>
      <w:lvlText w:val="%8."/>
      <w:lvlJc w:val="left"/>
      <w:pPr>
        <w:tabs>
          <w:tab w:val="num" w:pos="5760"/>
        </w:tabs>
        <w:ind w:left="5760" w:hanging="360"/>
      </w:pPr>
    </w:lvl>
    <w:lvl w:ilvl="8" w:tplc="11A43588" w:tentative="1">
      <w:start w:val="1"/>
      <w:numFmt w:val="lowerRoman"/>
      <w:lvlText w:val="%9."/>
      <w:lvlJc w:val="right"/>
      <w:pPr>
        <w:tabs>
          <w:tab w:val="num" w:pos="6480"/>
        </w:tabs>
        <w:ind w:left="6480" w:hanging="180"/>
      </w:pPr>
    </w:lvl>
  </w:abstractNum>
  <w:abstractNum w:abstractNumId="37" w15:restartNumberingAfterBreak="0">
    <w:nsid w:val="5D2116A6"/>
    <w:multiLevelType w:val="hybridMultilevel"/>
    <w:tmpl w:val="124E7EFA"/>
    <w:lvl w:ilvl="0" w:tplc="B24C8726">
      <w:start w:val="1"/>
      <w:numFmt w:val="decimal"/>
      <w:lvlText w:val="%1)"/>
      <w:lvlJc w:val="left"/>
      <w:pPr>
        <w:ind w:left="720" w:hanging="360"/>
      </w:pPr>
    </w:lvl>
    <w:lvl w:ilvl="1" w:tplc="3F503134" w:tentative="1">
      <w:start w:val="1"/>
      <w:numFmt w:val="lowerLetter"/>
      <w:lvlText w:val="%2."/>
      <w:lvlJc w:val="left"/>
      <w:pPr>
        <w:ind w:left="1440" w:hanging="360"/>
      </w:pPr>
    </w:lvl>
    <w:lvl w:ilvl="2" w:tplc="FF7E4738" w:tentative="1">
      <w:start w:val="1"/>
      <w:numFmt w:val="lowerRoman"/>
      <w:lvlText w:val="%3."/>
      <w:lvlJc w:val="right"/>
      <w:pPr>
        <w:ind w:left="2160" w:hanging="180"/>
      </w:pPr>
    </w:lvl>
    <w:lvl w:ilvl="3" w:tplc="BF8871EE" w:tentative="1">
      <w:start w:val="1"/>
      <w:numFmt w:val="decimal"/>
      <w:lvlText w:val="%4."/>
      <w:lvlJc w:val="left"/>
      <w:pPr>
        <w:ind w:left="2880" w:hanging="360"/>
      </w:pPr>
    </w:lvl>
    <w:lvl w:ilvl="4" w:tplc="2522F31A" w:tentative="1">
      <w:start w:val="1"/>
      <w:numFmt w:val="lowerLetter"/>
      <w:lvlText w:val="%5."/>
      <w:lvlJc w:val="left"/>
      <w:pPr>
        <w:ind w:left="3600" w:hanging="360"/>
      </w:pPr>
    </w:lvl>
    <w:lvl w:ilvl="5" w:tplc="D17E5FF0" w:tentative="1">
      <w:start w:val="1"/>
      <w:numFmt w:val="lowerRoman"/>
      <w:lvlText w:val="%6."/>
      <w:lvlJc w:val="right"/>
      <w:pPr>
        <w:ind w:left="4320" w:hanging="180"/>
      </w:pPr>
    </w:lvl>
    <w:lvl w:ilvl="6" w:tplc="D334EB30" w:tentative="1">
      <w:start w:val="1"/>
      <w:numFmt w:val="decimal"/>
      <w:lvlText w:val="%7."/>
      <w:lvlJc w:val="left"/>
      <w:pPr>
        <w:ind w:left="5040" w:hanging="360"/>
      </w:pPr>
    </w:lvl>
    <w:lvl w:ilvl="7" w:tplc="39DACE88" w:tentative="1">
      <w:start w:val="1"/>
      <w:numFmt w:val="lowerLetter"/>
      <w:lvlText w:val="%8."/>
      <w:lvlJc w:val="left"/>
      <w:pPr>
        <w:ind w:left="5760" w:hanging="360"/>
      </w:pPr>
    </w:lvl>
    <w:lvl w:ilvl="8" w:tplc="CFD835C4" w:tentative="1">
      <w:start w:val="1"/>
      <w:numFmt w:val="lowerRoman"/>
      <w:lvlText w:val="%9."/>
      <w:lvlJc w:val="right"/>
      <w:pPr>
        <w:ind w:left="6480" w:hanging="180"/>
      </w:pPr>
    </w:lvl>
  </w:abstractNum>
  <w:abstractNum w:abstractNumId="38" w15:restartNumberingAfterBreak="0">
    <w:nsid w:val="5E0F2427"/>
    <w:multiLevelType w:val="hybridMultilevel"/>
    <w:tmpl w:val="1FF6A5E2"/>
    <w:lvl w:ilvl="0" w:tplc="40F41A44">
      <w:start w:val="1"/>
      <w:numFmt w:val="decimal"/>
      <w:pStyle w:val="xl67"/>
      <w:lvlText w:val="%1."/>
      <w:lvlJc w:val="left"/>
      <w:pPr>
        <w:ind w:left="502" w:hanging="360"/>
      </w:pPr>
      <w:rPr>
        <w:rFonts w:ascii="Garamond" w:hAnsi="Garamond" w:hint="default"/>
        <w:b/>
        <w:sz w:val="22"/>
        <w:szCs w:val="22"/>
      </w:rPr>
    </w:lvl>
    <w:lvl w:ilvl="1" w:tplc="FDECFAAE">
      <w:start w:val="1"/>
      <w:numFmt w:val="lowerLetter"/>
      <w:lvlText w:val="%2."/>
      <w:lvlJc w:val="left"/>
      <w:pPr>
        <w:ind w:left="1440" w:hanging="360"/>
      </w:pPr>
    </w:lvl>
    <w:lvl w:ilvl="2" w:tplc="A78E7570">
      <w:start w:val="1"/>
      <w:numFmt w:val="lowerRoman"/>
      <w:lvlText w:val="%3."/>
      <w:lvlJc w:val="right"/>
      <w:pPr>
        <w:ind w:left="2160" w:hanging="180"/>
      </w:pPr>
    </w:lvl>
    <w:lvl w:ilvl="3" w:tplc="A992C876">
      <w:start w:val="1"/>
      <w:numFmt w:val="decimal"/>
      <w:lvlText w:val="%4."/>
      <w:lvlJc w:val="left"/>
      <w:pPr>
        <w:ind w:left="2880" w:hanging="360"/>
      </w:pPr>
    </w:lvl>
    <w:lvl w:ilvl="4" w:tplc="F836C1EE" w:tentative="1">
      <w:start w:val="1"/>
      <w:numFmt w:val="lowerLetter"/>
      <w:lvlText w:val="%5."/>
      <w:lvlJc w:val="left"/>
      <w:pPr>
        <w:ind w:left="3600" w:hanging="360"/>
      </w:pPr>
    </w:lvl>
    <w:lvl w:ilvl="5" w:tplc="7E1EB840" w:tentative="1">
      <w:start w:val="1"/>
      <w:numFmt w:val="lowerRoman"/>
      <w:lvlText w:val="%6."/>
      <w:lvlJc w:val="right"/>
      <w:pPr>
        <w:ind w:left="4320" w:hanging="180"/>
      </w:pPr>
    </w:lvl>
    <w:lvl w:ilvl="6" w:tplc="170C7A60" w:tentative="1">
      <w:start w:val="1"/>
      <w:numFmt w:val="decimal"/>
      <w:lvlText w:val="%7."/>
      <w:lvlJc w:val="left"/>
      <w:pPr>
        <w:ind w:left="5040" w:hanging="360"/>
      </w:pPr>
    </w:lvl>
    <w:lvl w:ilvl="7" w:tplc="288CC7D8" w:tentative="1">
      <w:start w:val="1"/>
      <w:numFmt w:val="lowerLetter"/>
      <w:lvlText w:val="%8."/>
      <w:lvlJc w:val="left"/>
      <w:pPr>
        <w:ind w:left="5760" w:hanging="360"/>
      </w:pPr>
    </w:lvl>
    <w:lvl w:ilvl="8" w:tplc="62AAAB1C" w:tentative="1">
      <w:start w:val="1"/>
      <w:numFmt w:val="lowerRoman"/>
      <w:lvlText w:val="%9."/>
      <w:lvlJc w:val="right"/>
      <w:pPr>
        <w:ind w:left="6480" w:hanging="180"/>
      </w:pPr>
    </w:lvl>
  </w:abstractNum>
  <w:abstractNum w:abstractNumId="39" w15:restartNumberingAfterBreak="0">
    <w:nsid w:val="639E6A6C"/>
    <w:multiLevelType w:val="hybridMultilevel"/>
    <w:tmpl w:val="0CF2EE98"/>
    <w:lvl w:ilvl="0" w:tplc="D7661BC6">
      <w:start w:val="1"/>
      <w:numFmt w:val="bullet"/>
      <w:pStyle w:val="Report"/>
      <w:lvlText w:val=""/>
      <w:lvlJc w:val="left"/>
      <w:pPr>
        <w:ind w:left="720" w:hanging="360"/>
      </w:pPr>
      <w:rPr>
        <w:rFonts w:ascii="Symbol" w:hAnsi="Symbol" w:hint="default"/>
      </w:rPr>
    </w:lvl>
    <w:lvl w:ilvl="1" w:tplc="CC161BFA" w:tentative="1">
      <w:start w:val="1"/>
      <w:numFmt w:val="bullet"/>
      <w:lvlText w:val="o"/>
      <w:lvlJc w:val="left"/>
      <w:pPr>
        <w:ind w:left="1440" w:hanging="360"/>
      </w:pPr>
      <w:rPr>
        <w:rFonts w:ascii="Courier New" w:hAnsi="Courier New" w:cs="Courier New" w:hint="default"/>
      </w:rPr>
    </w:lvl>
    <w:lvl w:ilvl="2" w:tplc="9B50E75A" w:tentative="1">
      <w:start w:val="1"/>
      <w:numFmt w:val="bullet"/>
      <w:lvlText w:val=""/>
      <w:lvlJc w:val="left"/>
      <w:pPr>
        <w:ind w:left="2160" w:hanging="360"/>
      </w:pPr>
      <w:rPr>
        <w:rFonts w:ascii="Wingdings" w:hAnsi="Wingdings" w:hint="default"/>
      </w:rPr>
    </w:lvl>
    <w:lvl w:ilvl="3" w:tplc="26EA4038" w:tentative="1">
      <w:start w:val="1"/>
      <w:numFmt w:val="bullet"/>
      <w:lvlText w:val=""/>
      <w:lvlJc w:val="left"/>
      <w:pPr>
        <w:ind w:left="2880" w:hanging="360"/>
      </w:pPr>
      <w:rPr>
        <w:rFonts w:ascii="Symbol" w:hAnsi="Symbol" w:hint="default"/>
      </w:rPr>
    </w:lvl>
    <w:lvl w:ilvl="4" w:tplc="234A384E" w:tentative="1">
      <w:start w:val="1"/>
      <w:numFmt w:val="bullet"/>
      <w:lvlText w:val="o"/>
      <w:lvlJc w:val="left"/>
      <w:pPr>
        <w:ind w:left="3600" w:hanging="360"/>
      </w:pPr>
      <w:rPr>
        <w:rFonts w:ascii="Courier New" w:hAnsi="Courier New" w:cs="Courier New" w:hint="default"/>
      </w:rPr>
    </w:lvl>
    <w:lvl w:ilvl="5" w:tplc="6ECE5A44" w:tentative="1">
      <w:start w:val="1"/>
      <w:numFmt w:val="bullet"/>
      <w:lvlText w:val=""/>
      <w:lvlJc w:val="left"/>
      <w:pPr>
        <w:ind w:left="4320" w:hanging="360"/>
      </w:pPr>
      <w:rPr>
        <w:rFonts w:ascii="Wingdings" w:hAnsi="Wingdings" w:hint="default"/>
      </w:rPr>
    </w:lvl>
    <w:lvl w:ilvl="6" w:tplc="7DC8D7CC" w:tentative="1">
      <w:start w:val="1"/>
      <w:numFmt w:val="bullet"/>
      <w:lvlText w:val=""/>
      <w:lvlJc w:val="left"/>
      <w:pPr>
        <w:ind w:left="5040" w:hanging="360"/>
      </w:pPr>
      <w:rPr>
        <w:rFonts w:ascii="Symbol" w:hAnsi="Symbol" w:hint="default"/>
      </w:rPr>
    </w:lvl>
    <w:lvl w:ilvl="7" w:tplc="5AB67668" w:tentative="1">
      <w:start w:val="1"/>
      <w:numFmt w:val="bullet"/>
      <w:lvlText w:val="o"/>
      <w:lvlJc w:val="left"/>
      <w:pPr>
        <w:ind w:left="5760" w:hanging="360"/>
      </w:pPr>
      <w:rPr>
        <w:rFonts w:ascii="Courier New" w:hAnsi="Courier New" w:cs="Courier New" w:hint="default"/>
      </w:rPr>
    </w:lvl>
    <w:lvl w:ilvl="8" w:tplc="E67263E2" w:tentative="1">
      <w:start w:val="1"/>
      <w:numFmt w:val="bullet"/>
      <w:lvlText w:val=""/>
      <w:lvlJc w:val="left"/>
      <w:pPr>
        <w:ind w:left="6480" w:hanging="360"/>
      </w:pPr>
      <w:rPr>
        <w:rFonts w:ascii="Wingdings" w:hAnsi="Wingdings" w:hint="default"/>
      </w:rPr>
    </w:lvl>
  </w:abstractNum>
  <w:abstractNum w:abstractNumId="40" w15:restartNumberingAfterBreak="0">
    <w:nsid w:val="66BE48DB"/>
    <w:multiLevelType w:val="multilevel"/>
    <w:tmpl w:val="9634D3BA"/>
    <w:lvl w:ilvl="0">
      <w:start w:val="1"/>
      <w:numFmt w:val="bullet"/>
      <w:lvlText w:val="‒"/>
      <w:lvlJc w:val="left"/>
      <w:pPr>
        <w:tabs>
          <w:tab w:val="num" w:pos="707"/>
        </w:tabs>
        <w:ind w:left="707" w:hanging="283"/>
      </w:pPr>
      <w:rPr>
        <w:rFonts w:ascii="Times New Roman" w:hAnsi="Times New Roman" w:cs="Times New Roman"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1" w15:restartNumberingAfterBreak="0">
    <w:nsid w:val="69BC2001"/>
    <w:multiLevelType w:val="singleLevel"/>
    <w:tmpl w:val="A3D25F18"/>
    <w:lvl w:ilvl="0">
      <w:start w:val="1"/>
      <w:numFmt w:val="bullet"/>
      <w:pStyle w:val="ABCNotes"/>
      <w:lvlText w:val=""/>
      <w:lvlJc w:val="left"/>
      <w:pPr>
        <w:tabs>
          <w:tab w:val="num" w:pos="360"/>
        </w:tabs>
        <w:ind w:left="360" w:hanging="360"/>
      </w:pPr>
      <w:rPr>
        <w:rFonts w:ascii="Symbol" w:hAnsi="Symbol" w:hint="default"/>
      </w:rPr>
    </w:lvl>
  </w:abstractNum>
  <w:abstractNum w:abstractNumId="42" w15:restartNumberingAfterBreak="0">
    <w:nsid w:val="6E311BCB"/>
    <w:multiLevelType w:val="hybridMultilevel"/>
    <w:tmpl w:val="6EDA1144"/>
    <w:lvl w:ilvl="0" w:tplc="20EC66DA">
      <w:start w:val="1"/>
      <w:numFmt w:val="bullet"/>
      <w:pStyle w:val="body"/>
      <w:lvlText w:val="·"/>
      <w:lvlJc w:val="left"/>
      <w:pPr>
        <w:tabs>
          <w:tab w:val="num" w:pos="425"/>
        </w:tabs>
        <w:ind w:left="425" w:hanging="425"/>
      </w:pPr>
      <w:rPr>
        <w:rFonts w:ascii="Symbol" w:hAnsi="Symbol" w:hint="default"/>
        <w:color w:val="auto"/>
        <w:sz w:val="22"/>
        <w:lang w:val="ru-RU"/>
      </w:rPr>
    </w:lvl>
    <w:lvl w:ilvl="1" w:tplc="365A9EA8" w:tentative="1">
      <w:start w:val="1"/>
      <w:numFmt w:val="bullet"/>
      <w:lvlText w:val="o"/>
      <w:lvlJc w:val="left"/>
      <w:pPr>
        <w:tabs>
          <w:tab w:val="num" w:pos="1440"/>
        </w:tabs>
        <w:ind w:left="1440" w:hanging="360"/>
      </w:pPr>
      <w:rPr>
        <w:rFonts w:ascii="Courier New" w:hAnsi="Courier New" w:cs="Courier New" w:hint="default"/>
      </w:rPr>
    </w:lvl>
    <w:lvl w:ilvl="2" w:tplc="2D8CB6CE" w:tentative="1">
      <w:start w:val="1"/>
      <w:numFmt w:val="bullet"/>
      <w:lvlText w:val=""/>
      <w:lvlJc w:val="left"/>
      <w:pPr>
        <w:tabs>
          <w:tab w:val="num" w:pos="2160"/>
        </w:tabs>
        <w:ind w:left="2160" w:hanging="360"/>
      </w:pPr>
      <w:rPr>
        <w:rFonts w:ascii="Wingdings" w:hAnsi="Wingdings" w:hint="default"/>
      </w:rPr>
    </w:lvl>
    <w:lvl w:ilvl="3" w:tplc="A6DE18AC" w:tentative="1">
      <w:start w:val="1"/>
      <w:numFmt w:val="bullet"/>
      <w:lvlText w:val=""/>
      <w:lvlJc w:val="left"/>
      <w:pPr>
        <w:tabs>
          <w:tab w:val="num" w:pos="2880"/>
        </w:tabs>
        <w:ind w:left="2880" w:hanging="360"/>
      </w:pPr>
      <w:rPr>
        <w:rFonts w:ascii="Symbol" w:hAnsi="Symbol" w:hint="default"/>
      </w:rPr>
    </w:lvl>
    <w:lvl w:ilvl="4" w:tplc="E618D508" w:tentative="1">
      <w:start w:val="1"/>
      <w:numFmt w:val="bullet"/>
      <w:lvlText w:val="o"/>
      <w:lvlJc w:val="left"/>
      <w:pPr>
        <w:tabs>
          <w:tab w:val="num" w:pos="3600"/>
        </w:tabs>
        <w:ind w:left="3600" w:hanging="360"/>
      </w:pPr>
      <w:rPr>
        <w:rFonts w:ascii="Courier New" w:hAnsi="Courier New" w:cs="Courier New" w:hint="default"/>
      </w:rPr>
    </w:lvl>
    <w:lvl w:ilvl="5" w:tplc="0F26A150" w:tentative="1">
      <w:start w:val="1"/>
      <w:numFmt w:val="bullet"/>
      <w:lvlText w:val=""/>
      <w:lvlJc w:val="left"/>
      <w:pPr>
        <w:tabs>
          <w:tab w:val="num" w:pos="4320"/>
        </w:tabs>
        <w:ind w:left="4320" w:hanging="360"/>
      </w:pPr>
      <w:rPr>
        <w:rFonts w:ascii="Wingdings" w:hAnsi="Wingdings" w:hint="default"/>
      </w:rPr>
    </w:lvl>
    <w:lvl w:ilvl="6" w:tplc="0DCA6B18" w:tentative="1">
      <w:start w:val="1"/>
      <w:numFmt w:val="bullet"/>
      <w:lvlText w:val=""/>
      <w:lvlJc w:val="left"/>
      <w:pPr>
        <w:tabs>
          <w:tab w:val="num" w:pos="5040"/>
        </w:tabs>
        <w:ind w:left="5040" w:hanging="360"/>
      </w:pPr>
      <w:rPr>
        <w:rFonts w:ascii="Symbol" w:hAnsi="Symbol" w:hint="default"/>
      </w:rPr>
    </w:lvl>
    <w:lvl w:ilvl="7" w:tplc="FEDCF702" w:tentative="1">
      <w:start w:val="1"/>
      <w:numFmt w:val="bullet"/>
      <w:lvlText w:val="o"/>
      <w:lvlJc w:val="left"/>
      <w:pPr>
        <w:tabs>
          <w:tab w:val="num" w:pos="5760"/>
        </w:tabs>
        <w:ind w:left="5760" w:hanging="360"/>
      </w:pPr>
      <w:rPr>
        <w:rFonts w:ascii="Courier New" w:hAnsi="Courier New" w:cs="Courier New" w:hint="default"/>
      </w:rPr>
    </w:lvl>
    <w:lvl w:ilvl="8" w:tplc="BDB2DE2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817CD0"/>
    <w:multiLevelType w:val="hybridMultilevel"/>
    <w:tmpl w:val="2DB498FE"/>
    <w:lvl w:ilvl="0" w:tplc="7D4658A0">
      <w:start w:val="1"/>
      <w:numFmt w:val="bullet"/>
      <w:pStyle w:val="a0"/>
      <w:lvlText w:val=""/>
      <w:lvlJc w:val="left"/>
      <w:pPr>
        <w:ind w:left="720" w:hanging="360"/>
      </w:pPr>
      <w:rPr>
        <w:rFonts w:ascii="Wingdings" w:hAnsi="Wingdings" w:hint="default"/>
      </w:rPr>
    </w:lvl>
    <w:lvl w:ilvl="1" w:tplc="7A185D70" w:tentative="1">
      <w:start w:val="1"/>
      <w:numFmt w:val="bullet"/>
      <w:lvlText w:val="o"/>
      <w:lvlJc w:val="left"/>
      <w:pPr>
        <w:ind w:left="1440" w:hanging="360"/>
      </w:pPr>
      <w:rPr>
        <w:rFonts w:ascii="Courier New" w:hAnsi="Courier New" w:cs="Courier New" w:hint="default"/>
      </w:rPr>
    </w:lvl>
    <w:lvl w:ilvl="2" w:tplc="17E6509E" w:tentative="1">
      <w:start w:val="1"/>
      <w:numFmt w:val="bullet"/>
      <w:lvlText w:val=""/>
      <w:lvlJc w:val="left"/>
      <w:pPr>
        <w:ind w:left="2160" w:hanging="360"/>
      </w:pPr>
      <w:rPr>
        <w:rFonts w:ascii="Wingdings" w:hAnsi="Wingdings" w:hint="default"/>
      </w:rPr>
    </w:lvl>
    <w:lvl w:ilvl="3" w:tplc="37A0698E" w:tentative="1">
      <w:start w:val="1"/>
      <w:numFmt w:val="bullet"/>
      <w:lvlText w:val=""/>
      <w:lvlJc w:val="left"/>
      <w:pPr>
        <w:ind w:left="2880" w:hanging="360"/>
      </w:pPr>
      <w:rPr>
        <w:rFonts w:ascii="Symbol" w:hAnsi="Symbol" w:hint="default"/>
      </w:rPr>
    </w:lvl>
    <w:lvl w:ilvl="4" w:tplc="CB760A00" w:tentative="1">
      <w:start w:val="1"/>
      <w:numFmt w:val="bullet"/>
      <w:lvlText w:val="o"/>
      <w:lvlJc w:val="left"/>
      <w:pPr>
        <w:ind w:left="3600" w:hanging="360"/>
      </w:pPr>
      <w:rPr>
        <w:rFonts w:ascii="Courier New" w:hAnsi="Courier New" w:cs="Courier New" w:hint="default"/>
      </w:rPr>
    </w:lvl>
    <w:lvl w:ilvl="5" w:tplc="DF9E4BC2" w:tentative="1">
      <w:start w:val="1"/>
      <w:numFmt w:val="bullet"/>
      <w:lvlText w:val=""/>
      <w:lvlJc w:val="left"/>
      <w:pPr>
        <w:ind w:left="4320" w:hanging="360"/>
      </w:pPr>
      <w:rPr>
        <w:rFonts w:ascii="Wingdings" w:hAnsi="Wingdings" w:hint="default"/>
      </w:rPr>
    </w:lvl>
    <w:lvl w:ilvl="6" w:tplc="A85EBDB8" w:tentative="1">
      <w:start w:val="1"/>
      <w:numFmt w:val="bullet"/>
      <w:lvlText w:val=""/>
      <w:lvlJc w:val="left"/>
      <w:pPr>
        <w:ind w:left="5040" w:hanging="360"/>
      </w:pPr>
      <w:rPr>
        <w:rFonts w:ascii="Symbol" w:hAnsi="Symbol" w:hint="default"/>
      </w:rPr>
    </w:lvl>
    <w:lvl w:ilvl="7" w:tplc="E416A188" w:tentative="1">
      <w:start w:val="1"/>
      <w:numFmt w:val="bullet"/>
      <w:lvlText w:val="o"/>
      <w:lvlJc w:val="left"/>
      <w:pPr>
        <w:ind w:left="5760" w:hanging="360"/>
      </w:pPr>
      <w:rPr>
        <w:rFonts w:ascii="Courier New" w:hAnsi="Courier New" w:cs="Courier New" w:hint="default"/>
      </w:rPr>
    </w:lvl>
    <w:lvl w:ilvl="8" w:tplc="6AC0D13C" w:tentative="1">
      <w:start w:val="1"/>
      <w:numFmt w:val="bullet"/>
      <w:lvlText w:val=""/>
      <w:lvlJc w:val="left"/>
      <w:pPr>
        <w:ind w:left="6480" w:hanging="360"/>
      </w:pPr>
      <w:rPr>
        <w:rFonts w:ascii="Wingdings" w:hAnsi="Wingdings" w:hint="default"/>
      </w:rPr>
    </w:lvl>
  </w:abstractNum>
  <w:abstractNum w:abstractNumId="44" w15:restartNumberingAfterBreak="0">
    <w:nsid w:val="763E7E8B"/>
    <w:multiLevelType w:val="hybridMultilevel"/>
    <w:tmpl w:val="3FFCFF2A"/>
    <w:lvl w:ilvl="0" w:tplc="E31C6B4A">
      <w:start w:val="1"/>
      <w:numFmt w:val="bullet"/>
      <w:lvlText w:val=""/>
      <w:lvlJc w:val="left"/>
      <w:pPr>
        <w:ind w:left="1429" w:hanging="360"/>
      </w:pPr>
      <w:rPr>
        <w:rFonts w:ascii="Symbol" w:hAnsi="Symbol" w:hint="default"/>
      </w:rPr>
    </w:lvl>
    <w:lvl w:ilvl="1" w:tplc="70063926" w:tentative="1">
      <w:start w:val="1"/>
      <w:numFmt w:val="bullet"/>
      <w:lvlText w:val="o"/>
      <w:lvlJc w:val="left"/>
      <w:pPr>
        <w:ind w:left="2149" w:hanging="360"/>
      </w:pPr>
      <w:rPr>
        <w:rFonts w:ascii="Courier New" w:hAnsi="Courier New" w:cs="Courier New" w:hint="default"/>
      </w:rPr>
    </w:lvl>
    <w:lvl w:ilvl="2" w:tplc="FA8A0D72" w:tentative="1">
      <w:start w:val="1"/>
      <w:numFmt w:val="bullet"/>
      <w:lvlText w:val=""/>
      <w:lvlJc w:val="left"/>
      <w:pPr>
        <w:ind w:left="2869" w:hanging="360"/>
      </w:pPr>
      <w:rPr>
        <w:rFonts w:ascii="Wingdings" w:hAnsi="Wingdings" w:hint="default"/>
      </w:rPr>
    </w:lvl>
    <w:lvl w:ilvl="3" w:tplc="0BF87504" w:tentative="1">
      <w:start w:val="1"/>
      <w:numFmt w:val="bullet"/>
      <w:lvlText w:val=""/>
      <w:lvlJc w:val="left"/>
      <w:pPr>
        <w:ind w:left="3589" w:hanging="360"/>
      </w:pPr>
      <w:rPr>
        <w:rFonts w:ascii="Symbol" w:hAnsi="Symbol" w:hint="default"/>
      </w:rPr>
    </w:lvl>
    <w:lvl w:ilvl="4" w:tplc="8BCE032E" w:tentative="1">
      <w:start w:val="1"/>
      <w:numFmt w:val="bullet"/>
      <w:lvlText w:val="o"/>
      <w:lvlJc w:val="left"/>
      <w:pPr>
        <w:ind w:left="4309" w:hanging="360"/>
      </w:pPr>
      <w:rPr>
        <w:rFonts w:ascii="Courier New" w:hAnsi="Courier New" w:cs="Courier New" w:hint="default"/>
      </w:rPr>
    </w:lvl>
    <w:lvl w:ilvl="5" w:tplc="3E3CE11A" w:tentative="1">
      <w:start w:val="1"/>
      <w:numFmt w:val="bullet"/>
      <w:lvlText w:val=""/>
      <w:lvlJc w:val="left"/>
      <w:pPr>
        <w:ind w:left="5029" w:hanging="360"/>
      </w:pPr>
      <w:rPr>
        <w:rFonts w:ascii="Wingdings" w:hAnsi="Wingdings" w:hint="default"/>
      </w:rPr>
    </w:lvl>
    <w:lvl w:ilvl="6" w:tplc="30A486E4" w:tentative="1">
      <w:start w:val="1"/>
      <w:numFmt w:val="bullet"/>
      <w:lvlText w:val=""/>
      <w:lvlJc w:val="left"/>
      <w:pPr>
        <w:ind w:left="5749" w:hanging="360"/>
      </w:pPr>
      <w:rPr>
        <w:rFonts w:ascii="Symbol" w:hAnsi="Symbol" w:hint="default"/>
      </w:rPr>
    </w:lvl>
    <w:lvl w:ilvl="7" w:tplc="77A69DC4" w:tentative="1">
      <w:start w:val="1"/>
      <w:numFmt w:val="bullet"/>
      <w:lvlText w:val="o"/>
      <w:lvlJc w:val="left"/>
      <w:pPr>
        <w:ind w:left="6469" w:hanging="360"/>
      </w:pPr>
      <w:rPr>
        <w:rFonts w:ascii="Courier New" w:hAnsi="Courier New" w:cs="Courier New" w:hint="default"/>
      </w:rPr>
    </w:lvl>
    <w:lvl w:ilvl="8" w:tplc="ED3A701C" w:tentative="1">
      <w:start w:val="1"/>
      <w:numFmt w:val="bullet"/>
      <w:lvlText w:val=""/>
      <w:lvlJc w:val="left"/>
      <w:pPr>
        <w:ind w:left="7189" w:hanging="360"/>
      </w:pPr>
      <w:rPr>
        <w:rFonts w:ascii="Wingdings" w:hAnsi="Wingdings" w:hint="default"/>
      </w:rPr>
    </w:lvl>
  </w:abstractNum>
  <w:abstractNum w:abstractNumId="45" w15:restartNumberingAfterBreak="0">
    <w:nsid w:val="7EDC100E"/>
    <w:multiLevelType w:val="hybridMultilevel"/>
    <w:tmpl w:val="649ADC4A"/>
    <w:lvl w:ilvl="0" w:tplc="E8C0C2A2">
      <w:start w:val="1"/>
      <w:numFmt w:val="decimal"/>
      <w:pStyle w:val="a1"/>
      <w:lvlText w:val="%1."/>
      <w:lvlJc w:val="left"/>
      <w:pPr>
        <w:tabs>
          <w:tab w:val="num" w:pos="710"/>
        </w:tabs>
        <w:ind w:left="143" w:firstLine="567"/>
      </w:pPr>
      <w:rPr>
        <w:b w:val="0"/>
        <w:color w:val="auto"/>
        <w:sz w:val="24"/>
      </w:rPr>
    </w:lvl>
    <w:lvl w:ilvl="1" w:tplc="5A0E3F0E">
      <w:start w:val="1"/>
      <w:numFmt w:val="decimal"/>
      <w:lvlText w:val="%2)"/>
      <w:lvlJc w:val="left"/>
      <w:pPr>
        <w:ind w:left="1650" w:hanging="930"/>
      </w:pPr>
    </w:lvl>
    <w:lvl w:ilvl="2" w:tplc="7CA2F4D2">
      <w:start w:val="1"/>
      <w:numFmt w:val="lowerRoman"/>
      <w:lvlText w:val="%3."/>
      <w:lvlJc w:val="right"/>
      <w:pPr>
        <w:ind w:left="2367" w:hanging="180"/>
      </w:pPr>
    </w:lvl>
    <w:lvl w:ilvl="3" w:tplc="E6341C8E">
      <w:start w:val="1"/>
      <w:numFmt w:val="decimal"/>
      <w:lvlText w:val="%4."/>
      <w:lvlJc w:val="left"/>
      <w:pPr>
        <w:ind w:left="3087" w:hanging="360"/>
      </w:pPr>
    </w:lvl>
    <w:lvl w:ilvl="4" w:tplc="FDDA4B88">
      <w:start w:val="1"/>
      <w:numFmt w:val="lowerLetter"/>
      <w:lvlText w:val="%5."/>
      <w:lvlJc w:val="left"/>
      <w:pPr>
        <w:ind w:left="3807" w:hanging="360"/>
      </w:pPr>
    </w:lvl>
    <w:lvl w:ilvl="5" w:tplc="27AE9A76">
      <w:start w:val="1"/>
      <w:numFmt w:val="lowerRoman"/>
      <w:lvlText w:val="%6."/>
      <w:lvlJc w:val="right"/>
      <w:pPr>
        <w:ind w:left="4527" w:hanging="180"/>
      </w:pPr>
    </w:lvl>
    <w:lvl w:ilvl="6" w:tplc="1D083542">
      <w:start w:val="1"/>
      <w:numFmt w:val="decimal"/>
      <w:lvlText w:val="%7."/>
      <w:lvlJc w:val="left"/>
      <w:pPr>
        <w:ind w:left="5247" w:hanging="360"/>
      </w:pPr>
    </w:lvl>
    <w:lvl w:ilvl="7" w:tplc="77C42E44">
      <w:start w:val="1"/>
      <w:numFmt w:val="lowerLetter"/>
      <w:lvlText w:val="%8."/>
      <w:lvlJc w:val="left"/>
      <w:pPr>
        <w:ind w:left="5967" w:hanging="360"/>
      </w:pPr>
    </w:lvl>
    <w:lvl w:ilvl="8" w:tplc="3B0EF89C">
      <w:start w:val="1"/>
      <w:numFmt w:val="lowerRoman"/>
      <w:lvlText w:val="%9."/>
      <w:lvlJc w:val="right"/>
      <w:pPr>
        <w:ind w:left="6687" w:hanging="180"/>
      </w:pPr>
    </w:lvl>
  </w:abstractNum>
  <w:abstractNum w:abstractNumId="46" w15:restartNumberingAfterBreak="0">
    <w:nsid w:val="7F8C7876"/>
    <w:multiLevelType w:val="hybridMultilevel"/>
    <w:tmpl w:val="3E28F548"/>
    <w:lvl w:ilvl="0" w:tplc="5DD07154">
      <w:start w:val="1"/>
      <w:numFmt w:val="bullet"/>
      <w:pStyle w:val="bullet"/>
      <w:lvlText w:val=""/>
      <w:lvlJc w:val="left"/>
      <w:pPr>
        <w:ind w:left="720" w:hanging="360"/>
      </w:pPr>
      <w:rPr>
        <w:rFonts w:ascii="Wingdings" w:hAnsi="Wingdings" w:hint="default"/>
      </w:rPr>
    </w:lvl>
    <w:lvl w:ilvl="1" w:tplc="26B2EA64" w:tentative="1">
      <w:start w:val="1"/>
      <w:numFmt w:val="bullet"/>
      <w:lvlText w:val="o"/>
      <w:lvlJc w:val="left"/>
      <w:pPr>
        <w:ind w:left="1440" w:hanging="360"/>
      </w:pPr>
      <w:rPr>
        <w:rFonts w:ascii="Courier New" w:hAnsi="Courier New" w:cs="Courier New" w:hint="default"/>
      </w:rPr>
    </w:lvl>
    <w:lvl w:ilvl="2" w:tplc="BC58F456" w:tentative="1">
      <w:start w:val="1"/>
      <w:numFmt w:val="bullet"/>
      <w:lvlText w:val=""/>
      <w:lvlJc w:val="left"/>
      <w:pPr>
        <w:ind w:left="2160" w:hanging="360"/>
      </w:pPr>
      <w:rPr>
        <w:rFonts w:ascii="Wingdings" w:hAnsi="Wingdings" w:hint="default"/>
      </w:rPr>
    </w:lvl>
    <w:lvl w:ilvl="3" w:tplc="4BC648A8" w:tentative="1">
      <w:start w:val="1"/>
      <w:numFmt w:val="bullet"/>
      <w:lvlText w:val=""/>
      <w:lvlJc w:val="left"/>
      <w:pPr>
        <w:ind w:left="2880" w:hanging="360"/>
      </w:pPr>
      <w:rPr>
        <w:rFonts w:ascii="Symbol" w:hAnsi="Symbol" w:hint="default"/>
      </w:rPr>
    </w:lvl>
    <w:lvl w:ilvl="4" w:tplc="C2D01DCC" w:tentative="1">
      <w:start w:val="1"/>
      <w:numFmt w:val="bullet"/>
      <w:lvlText w:val="o"/>
      <w:lvlJc w:val="left"/>
      <w:pPr>
        <w:ind w:left="3600" w:hanging="360"/>
      </w:pPr>
      <w:rPr>
        <w:rFonts w:ascii="Courier New" w:hAnsi="Courier New" w:cs="Courier New" w:hint="default"/>
      </w:rPr>
    </w:lvl>
    <w:lvl w:ilvl="5" w:tplc="6AA497A8" w:tentative="1">
      <w:start w:val="1"/>
      <w:numFmt w:val="bullet"/>
      <w:lvlText w:val=""/>
      <w:lvlJc w:val="left"/>
      <w:pPr>
        <w:ind w:left="4320" w:hanging="360"/>
      </w:pPr>
      <w:rPr>
        <w:rFonts w:ascii="Wingdings" w:hAnsi="Wingdings" w:hint="default"/>
      </w:rPr>
    </w:lvl>
    <w:lvl w:ilvl="6" w:tplc="843EBFE4" w:tentative="1">
      <w:start w:val="1"/>
      <w:numFmt w:val="bullet"/>
      <w:lvlText w:val=""/>
      <w:lvlJc w:val="left"/>
      <w:pPr>
        <w:ind w:left="5040" w:hanging="360"/>
      </w:pPr>
      <w:rPr>
        <w:rFonts w:ascii="Symbol" w:hAnsi="Symbol" w:hint="default"/>
      </w:rPr>
    </w:lvl>
    <w:lvl w:ilvl="7" w:tplc="47526AFA" w:tentative="1">
      <w:start w:val="1"/>
      <w:numFmt w:val="bullet"/>
      <w:lvlText w:val="o"/>
      <w:lvlJc w:val="left"/>
      <w:pPr>
        <w:ind w:left="5760" w:hanging="360"/>
      </w:pPr>
      <w:rPr>
        <w:rFonts w:ascii="Courier New" w:hAnsi="Courier New" w:cs="Courier New" w:hint="default"/>
      </w:rPr>
    </w:lvl>
    <w:lvl w:ilvl="8" w:tplc="66AE7982" w:tentative="1">
      <w:start w:val="1"/>
      <w:numFmt w:val="bullet"/>
      <w:lvlText w:val=""/>
      <w:lvlJc w:val="left"/>
      <w:pPr>
        <w:ind w:left="6480" w:hanging="360"/>
      </w:pPr>
      <w:rPr>
        <w:rFonts w:ascii="Wingdings" w:hAnsi="Wingdings" w:hint="default"/>
      </w:rPr>
    </w:lvl>
  </w:abstractNum>
  <w:abstractNum w:abstractNumId="47" w15:restartNumberingAfterBreak="0">
    <w:nsid w:val="7F941C2F"/>
    <w:multiLevelType w:val="hybridMultilevel"/>
    <w:tmpl w:val="200A71BA"/>
    <w:lvl w:ilvl="0" w:tplc="EEDAD120">
      <w:start w:val="1"/>
      <w:numFmt w:val="decimal"/>
      <w:lvlText w:val="%1)"/>
      <w:lvlJc w:val="left"/>
      <w:pPr>
        <w:ind w:left="1287" w:hanging="360"/>
      </w:pPr>
      <w:rPr>
        <w:rFonts w:hint="default"/>
      </w:rPr>
    </w:lvl>
    <w:lvl w:ilvl="1" w:tplc="3A5A0734" w:tentative="1">
      <w:start w:val="1"/>
      <w:numFmt w:val="bullet"/>
      <w:lvlText w:val="o"/>
      <w:lvlJc w:val="left"/>
      <w:pPr>
        <w:ind w:left="2007" w:hanging="360"/>
      </w:pPr>
      <w:rPr>
        <w:rFonts w:ascii="Courier New" w:hAnsi="Courier New" w:cs="Courier New" w:hint="default"/>
      </w:rPr>
    </w:lvl>
    <w:lvl w:ilvl="2" w:tplc="C4521496" w:tentative="1">
      <w:start w:val="1"/>
      <w:numFmt w:val="bullet"/>
      <w:lvlText w:val=""/>
      <w:lvlJc w:val="left"/>
      <w:pPr>
        <w:ind w:left="2727" w:hanging="360"/>
      </w:pPr>
      <w:rPr>
        <w:rFonts w:ascii="Wingdings" w:hAnsi="Wingdings" w:hint="default"/>
      </w:rPr>
    </w:lvl>
    <w:lvl w:ilvl="3" w:tplc="422E55E6" w:tentative="1">
      <w:start w:val="1"/>
      <w:numFmt w:val="bullet"/>
      <w:lvlText w:val=""/>
      <w:lvlJc w:val="left"/>
      <w:pPr>
        <w:ind w:left="3447" w:hanging="360"/>
      </w:pPr>
      <w:rPr>
        <w:rFonts w:ascii="Symbol" w:hAnsi="Symbol" w:hint="default"/>
      </w:rPr>
    </w:lvl>
    <w:lvl w:ilvl="4" w:tplc="DE608620" w:tentative="1">
      <w:start w:val="1"/>
      <w:numFmt w:val="bullet"/>
      <w:lvlText w:val="o"/>
      <w:lvlJc w:val="left"/>
      <w:pPr>
        <w:ind w:left="4167" w:hanging="360"/>
      </w:pPr>
      <w:rPr>
        <w:rFonts w:ascii="Courier New" w:hAnsi="Courier New" w:cs="Courier New" w:hint="default"/>
      </w:rPr>
    </w:lvl>
    <w:lvl w:ilvl="5" w:tplc="1F6E21FE" w:tentative="1">
      <w:start w:val="1"/>
      <w:numFmt w:val="bullet"/>
      <w:lvlText w:val=""/>
      <w:lvlJc w:val="left"/>
      <w:pPr>
        <w:ind w:left="4887" w:hanging="360"/>
      </w:pPr>
      <w:rPr>
        <w:rFonts w:ascii="Wingdings" w:hAnsi="Wingdings" w:hint="default"/>
      </w:rPr>
    </w:lvl>
    <w:lvl w:ilvl="6" w:tplc="6F2ED1CA" w:tentative="1">
      <w:start w:val="1"/>
      <w:numFmt w:val="bullet"/>
      <w:lvlText w:val=""/>
      <w:lvlJc w:val="left"/>
      <w:pPr>
        <w:ind w:left="5607" w:hanging="360"/>
      </w:pPr>
      <w:rPr>
        <w:rFonts w:ascii="Symbol" w:hAnsi="Symbol" w:hint="default"/>
      </w:rPr>
    </w:lvl>
    <w:lvl w:ilvl="7" w:tplc="EB8294EA" w:tentative="1">
      <w:start w:val="1"/>
      <w:numFmt w:val="bullet"/>
      <w:lvlText w:val="o"/>
      <w:lvlJc w:val="left"/>
      <w:pPr>
        <w:ind w:left="6327" w:hanging="360"/>
      </w:pPr>
      <w:rPr>
        <w:rFonts w:ascii="Courier New" w:hAnsi="Courier New" w:cs="Courier New" w:hint="default"/>
      </w:rPr>
    </w:lvl>
    <w:lvl w:ilvl="8" w:tplc="41CA5CDA" w:tentative="1">
      <w:start w:val="1"/>
      <w:numFmt w:val="bullet"/>
      <w:lvlText w:val=""/>
      <w:lvlJc w:val="left"/>
      <w:pPr>
        <w:ind w:left="7047" w:hanging="360"/>
      </w:pPr>
      <w:rPr>
        <w:rFonts w:ascii="Wingdings" w:hAnsi="Wingdings" w:hint="default"/>
      </w:rPr>
    </w:lvl>
  </w:abstractNum>
  <w:num w:numId="1" w16cid:durableId="765274894">
    <w:abstractNumId w:val="36"/>
  </w:num>
  <w:num w:numId="2" w16cid:durableId="786238673">
    <w:abstractNumId w:val="13"/>
  </w:num>
  <w:num w:numId="3" w16cid:durableId="1567841971">
    <w:abstractNumId w:val="25"/>
  </w:num>
  <w:num w:numId="4" w16cid:durableId="761604725">
    <w:abstractNumId w:val="39"/>
  </w:num>
  <w:num w:numId="5" w16cid:durableId="1392265847">
    <w:abstractNumId w:val="28"/>
  </w:num>
  <w:num w:numId="6" w16cid:durableId="89475033">
    <w:abstractNumId w:val="46"/>
  </w:num>
  <w:num w:numId="7" w16cid:durableId="922446341">
    <w:abstractNumId w:val="16"/>
  </w:num>
  <w:num w:numId="8" w16cid:durableId="382565735">
    <w:abstractNumId w:val="43"/>
  </w:num>
  <w:num w:numId="9" w16cid:durableId="295139850">
    <w:abstractNumId w:val="26"/>
  </w:num>
  <w:num w:numId="10" w16cid:durableId="1362128886">
    <w:abstractNumId w:val="19"/>
  </w:num>
  <w:num w:numId="11" w16cid:durableId="1574467795">
    <w:abstractNumId w:val="23"/>
  </w:num>
  <w:num w:numId="12" w16cid:durableId="604113999">
    <w:abstractNumId w:val="5"/>
  </w:num>
  <w:num w:numId="13" w16cid:durableId="2009401661">
    <w:abstractNumId w:val="41"/>
  </w:num>
  <w:num w:numId="14" w16cid:durableId="235626278">
    <w:abstractNumId w:val="24"/>
  </w:num>
  <w:num w:numId="15" w16cid:durableId="1038436448">
    <w:abstractNumId w:val="11"/>
  </w:num>
  <w:num w:numId="16" w16cid:durableId="1366980358">
    <w:abstractNumId w:val="38"/>
  </w:num>
  <w:num w:numId="17" w16cid:durableId="477306100">
    <w:abstractNumId w:val="0"/>
  </w:num>
  <w:num w:numId="18" w16cid:durableId="1172138242">
    <w:abstractNumId w:val="42"/>
  </w:num>
  <w:num w:numId="19" w16cid:durableId="721830888">
    <w:abstractNumId w:val="17"/>
  </w:num>
  <w:num w:numId="20" w16cid:durableId="1259675455">
    <w:abstractNumId w:val="31"/>
  </w:num>
  <w:num w:numId="21" w16cid:durableId="12822995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26584">
    <w:abstractNumId w:val="40"/>
  </w:num>
  <w:num w:numId="23" w16cid:durableId="1283341497">
    <w:abstractNumId w:val="21"/>
  </w:num>
  <w:num w:numId="24" w16cid:durableId="1744717094">
    <w:abstractNumId w:val="9"/>
  </w:num>
  <w:num w:numId="25" w16cid:durableId="820006957">
    <w:abstractNumId w:val="1"/>
  </w:num>
  <w:num w:numId="26" w16cid:durableId="614405016">
    <w:abstractNumId w:val="27"/>
  </w:num>
  <w:num w:numId="27" w16cid:durableId="1545171245">
    <w:abstractNumId w:val="32"/>
  </w:num>
  <w:num w:numId="28" w16cid:durableId="2071806400">
    <w:abstractNumId w:val="3"/>
  </w:num>
  <w:num w:numId="29" w16cid:durableId="964120064">
    <w:abstractNumId w:val="29"/>
  </w:num>
  <w:num w:numId="30" w16cid:durableId="62946587">
    <w:abstractNumId w:val="7"/>
  </w:num>
  <w:num w:numId="31" w16cid:durableId="684331068">
    <w:abstractNumId w:val="6"/>
  </w:num>
  <w:num w:numId="32" w16cid:durableId="347875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4356081">
    <w:abstractNumId w:val="15"/>
  </w:num>
  <w:num w:numId="34" w16cid:durableId="113208915">
    <w:abstractNumId w:val="20"/>
  </w:num>
  <w:num w:numId="35" w16cid:durableId="1887259830">
    <w:abstractNumId w:val="4"/>
  </w:num>
  <w:num w:numId="36" w16cid:durableId="875579485">
    <w:abstractNumId w:val="10"/>
  </w:num>
  <w:num w:numId="37" w16cid:durableId="1785730564">
    <w:abstractNumId w:val="12"/>
  </w:num>
  <w:num w:numId="38" w16cid:durableId="1765418733">
    <w:abstractNumId w:val="18"/>
  </w:num>
  <w:num w:numId="39" w16cid:durableId="417019892">
    <w:abstractNumId w:val="47"/>
  </w:num>
  <w:num w:numId="40" w16cid:durableId="2145586533">
    <w:abstractNumId w:val="37"/>
  </w:num>
  <w:num w:numId="41" w16cid:durableId="773211327">
    <w:abstractNumId w:val="34"/>
  </w:num>
  <w:num w:numId="42" w16cid:durableId="808399152">
    <w:abstractNumId w:val="22"/>
  </w:num>
  <w:num w:numId="43" w16cid:durableId="1022172417">
    <w:abstractNumId w:val="44"/>
  </w:num>
  <w:num w:numId="44" w16cid:durableId="86585848">
    <w:abstractNumId w:val="8"/>
  </w:num>
  <w:num w:numId="45" w16cid:durableId="321734260">
    <w:abstractNumId w:val="30"/>
  </w:num>
  <w:num w:numId="46" w16cid:durableId="208422919">
    <w:abstractNumId w:val="2"/>
  </w:num>
  <w:num w:numId="47" w16cid:durableId="415201789">
    <w:abstractNumId w:val="33"/>
  </w:num>
  <w:num w:numId="48" w16cid:durableId="16322010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E3"/>
    <w:rsid w:val="000510CA"/>
    <w:rsid w:val="00052033"/>
    <w:rsid w:val="00065784"/>
    <w:rsid w:val="000C1651"/>
    <w:rsid w:val="000C614B"/>
    <w:rsid w:val="000D6DF9"/>
    <w:rsid w:val="00105816"/>
    <w:rsid w:val="00125820"/>
    <w:rsid w:val="001305AF"/>
    <w:rsid w:val="001A3DB5"/>
    <w:rsid w:val="001D18EA"/>
    <w:rsid w:val="001E5218"/>
    <w:rsid w:val="00223683"/>
    <w:rsid w:val="00261413"/>
    <w:rsid w:val="0027245E"/>
    <w:rsid w:val="002832A7"/>
    <w:rsid w:val="002F0F8F"/>
    <w:rsid w:val="0031110C"/>
    <w:rsid w:val="00350525"/>
    <w:rsid w:val="003574BE"/>
    <w:rsid w:val="00386B08"/>
    <w:rsid w:val="003F1EA2"/>
    <w:rsid w:val="0043638C"/>
    <w:rsid w:val="004B7E06"/>
    <w:rsid w:val="00571A36"/>
    <w:rsid w:val="00577217"/>
    <w:rsid w:val="005925CC"/>
    <w:rsid w:val="005A58BF"/>
    <w:rsid w:val="005B2ADB"/>
    <w:rsid w:val="005C6C1F"/>
    <w:rsid w:val="005F6326"/>
    <w:rsid w:val="00606035"/>
    <w:rsid w:val="006C2618"/>
    <w:rsid w:val="00710A87"/>
    <w:rsid w:val="00717075"/>
    <w:rsid w:val="00725CA8"/>
    <w:rsid w:val="007624A8"/>
    <w:rsid w:val="00785ACB"/>
    <w:rsid w:val="007C6C83"/>
    <w:rsid w:val="007D7388"/>
    <w:rsid w:val="0083134F"/>
    <w:rsid w:val="00881954"/>
    <w:rsid w:val="00887303"/>
    <w:rsid w:val="00895D7A"/>
    <w:rsid w:val="008B6486"/>
    <w:rsid w:val="008D56D2"/>
    <w:rsid w:val="008D5954"/>
    <w:rsid w:val="008F3864"/>
    <w:rsid w:val="00985E07"/>
    <w:rsid w:val="009D07AC"/>
    <w:rsid w:val="00A50DA6"/>
    <w:rsid w:val="00AD0164"/>
    <w:rsid w:val="00B20AA5"/>
    <w:rsid w:val="00B235C4"/>
    <w:rsid w:val="00B35F8C"/>
    <w:rsid w:val="00B475A2"/>
    <w:rsid w:val="00BA3739"/>
    <w:rsid w:val="00BB3668"/>
    <w:rsid w:val="00BF29A8"/>
    <w:rsid w:val="00C66988"/>
    <w:rsid w:val="00C80712"/>
    <w:rsid w:val="00D06CA4"/>
    <w:rsid w:val="00D07693"/>
    <w:rsid w:val="00DC2E03"/>
    <w:rsid w:val="00DD256B"/>
    <w:rsid w:val="00E42CC7"/>
    <w:rsid w:val="00E4396E"/>
    <w:rsid w:val="00E675BD"/>
    <w:rsid w:val="00E969E3"/>
    <w:rsid w:val="00EC74E6"/>
    <w:rsid w:val="00ED7A95"/>
    <w:rsid w:val="00EE677B"/>
    <w:rsid w:val="00F01785"/>
    <w:rsid w:val="00F05D16"/>
    <w:rsid w:val="00F3644B"/>
    <w:rsid w:val="00F70CEA"/>
    <w:rsid w:val="00F80114"/>
    <w:rsid w:val="00FB0F53"/>
    <w:rsid w:val="00FB78DD"/>
    <w:rsid w:val="00FD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5BC6"/>
  <w15:chartTrackingRefBased/>
  <w15:docId w15:val="{8EAD556B-DB34-D340-B0E3-975269D2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969E3"/>
    <w:rPr>
      <w:rFonts w:ascii="Times New Roman" w:eastAsia="Times New Roman" w:hAnsi="Times New Roman" w:cs="Times New Roman"/>
      <w:kern w:val="0"/>
      <w:lang w:val="ru-RU"/>
      <w14:ligatures w14:val="none"/>
    </w:rPr>
  </w:style>
  <w:style w:type="paragraph" w:styleId="10">
    <w:name w:val="heading 1"/>
    <w:aliases w:val="numbered indent 1,ni1,h1,Hanging 1 Indent,Header 1,Numbered indent 1, Знак"/>
    <w:basedOn w:val="a2"/>
    <w:next w:val="a2"/>
    <w:link w:val="12"/>
    <w:uiPriority w:val="9"/>
    <w:qFormat/>
    <w:rsid w:val="00E969E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2"/>
    <w:next w:val="a2"/>
    <w:link w:val="20"/>
    <w:uiPriority w:val="9"/>
    <w:qFormat/>
    <w:rsid w:val="00E969E3"/>
    <w:pPr>
      <w:keepNext/>
      <w:spacing w:before="240" w:after="60"/>
      <w:outlineLvl w:val="1"/>
    </w:pPr>
    <w:rPr>
      <w:rFonts w:ascii="Cambria" w:hAnsi="Cambria"/>
      <w:b/>
      <w:bCs/>
      <w:i/>
      <w:iCs/>
      <w:sz w:val="28"/>
      <w:szCs w:val="28"/>
      <w:lang w:val="x-none" w:eastAsia="ko-KR"/>
    </w:rPr>
  </w:style>
  <w:style w:type="paragraph" w:styleId="30">
    <w:name w:val="heading 3"/>
    <w:aliases w:val=" Знак Знак"/>
    <w:basedOn w:val="a2"/>
    <w:next w:val="a2"/>
    <w:link w:val="31"/>
    <w:qFormat/>
    <w:rsid w:val="00E969E3"/>
    <w:pPr>
      <w:keepNext/>
      <w:keepLines/>
      <w:tabs>
        <w:tab w:val="left" w:pos="2483"/>
        <w:tab w:val="left" w:pos="4154"/>
        <w:tab w:val="left" w:pos="5963"/>
        <w:tab w:val="left" w:pos="7495"/>
        <w:tab w:val="left" w:pos="9192"/>
      </w:tabs>
      <w:outlineLvl w:val="2"/>
    </w:pPr>
    <w:rPr>
      <w:rFonts w:ascii="Arial" w:hAnsi="Arial"/>
      <w:b/>
      <w:sz w:val="18"/>
      <w:szCs w:val="20"/>
      <w:lang w:val="en-GB"/>
    </w:rPr>
  </w:style>
  <w:style w:type="paragraph" w:styleId="4">
    <w:name w:val="heading 4"/>
    <w:basedOn w:val="a2"/>
    <w:next w:val="a2"/>
    <w:link w:val="40"/>
    <w:unhideWhenUsed/>
    <w:qFormat/>
    <w:rsid w:val="00E969E3"/>
    <w:pPr>
      <w:keepNext/>
      <w:keepLines/>
      <w:spacing w:before="160" w:after="120"/>
      <w:outlineLvl w:val="3"/>
    </w:pPr>
    <w:rPr>
      <w:rFonts w:eastAsiaTheme="majorEastAsia" w:cstheme="majorBidi"/>
      <w:b/>
      <w:bCs/>
      <w:color w:val="000000" w:themeColor="text1"/>
      <w:szCs w:val="22"/>
    </w:rPr>
  </w:style>
  <w:style w:type="paragraph" w:styleId="5">
    <w:name w:val="heading 5"/>
    <w:basedOn w:val="a2"/>
    <w:next w:val="a2"/>
    <w:link w:val="50"/>
    <w:autoRedefine/>
    <w:qFormat/>
    <w:rsid w:val="00E969E3"/>
    <w:pPr>
      <w:numPr>
        <w:numId w:val="1"/>
      </w:numPr>
      <w:overflowPunct w:val="0"/>
      <w:autoSpaceDE w:val="0"/>
      <w:autoSpaceDN w:val="0"/>
      <w:adjustRightInd w:val="0"/>
      <w:ind w:right="-23"/>
      <w:textAlignment w:val="baseline"/>
      <w:outlineLvl w:val="4"/>
    </w:pPr>
    <w:rPr>
      <w:rFonts w:ascii="Arial" w:hAnsi="Arial"/>
      <w:b/>
      <w:i/>
      <w:sz w:val="18"/>
      <w:lang w:val="x-none"/>
    </w:rPr>
  </w:style>
  <w:style w:type="paragraph" w:styleId="6">
    <w:name w:val="heading 6"/>
    <w:basedOn w:val="a2"/>
    <w:next w:val="a2"/>
    <w:link w:val="60"/>
    <w:qFormat/>
    <w:rsid w:val="00E969E3"/>
    <w:pPr>
      <w:keepNext/>
      <w:keepLines/>
      <w:ind w:left="228" w:hanging="228"/>
      <w:outlineLvl w:val="5"/>
    </w:pPr>
    <w:rPr>
      <w:rFonts w:ascii="Arial" w:hAnsi="Arial"/>
      <w:b/>
      <w:sz w:val="18"/>
      <w:szCs w:val="20"/>
      <w:lang w:val="en-GB"/>
    </w:rPr>
  </w:style>
  <w:style w:type="paragraph" w:styleId="7">
    <w:name w:val="heading 7"/>
    <w:basedOn w:val="a2"/>
    <w:next w:val="a2"/>
    <w:link w:val="70"/>
    <w:qFormat/>
    <w:rsid w:val="00E969E3"/>
    <w:pPr>
      <w:keepNext/>
      <w:ind w:left="228" w:hanging="228"/>
      <w:outlineLvl w:val="6"/>
    </w:pPr>
    <w:rPr>
      <w:rFonts w:ascii="Arial" w:hAnsi="Arial"/>
      <w:b/>
      <w:szCs w:val="20"/>
      <w:lang w:val="en-GB"/>
    </w:rPr>
  </w:style>
  <w:style w:type="paragraph" w:styleId="8">
    <w:name w:val="heading 8"/>
    <w:basedOn w:val="a2"/>
    <w:next w:val="a2"/>
    <w:link w:val="80"/>
    <w:qFormat/>
    <w:rsid w:val="00E969E3"/>
    <w:pPr>
      <w:keepNext/>
      <w:keepLines/>
      <w:ind w:left="228" w:hanging="228"/>
      <w:outlineLvl w:val="7"/>
    </w:pPr>
    <w:rPr>
      <w:rFonts w:ascii="Arial" w:hAnsi="Arial"/>
      <w:b/>
      <w:sz w:val="18"/>
      <w:szCs w:val="20"/>
      <w:lang w:val="en-GB"/>
    </w:rPr>
  </w:style>
  <w:style w:type="paragraph" w:styleId="9">
    <w:name w:val="heading 9"/>
    <w:basedOn w:val="a2"/>
    <w:next w:val="a2"/>
    <w:link w:val="90"/>
    <w:qFormat/>
    <w:rsid w:val="00E969E3"/>
    <w:pPr>
      <w:keepNext/>
      <w:keepLines/>
      <w:ind w:right="74"/>
      <w:outlineLvl w:val="8"/>
    </w:pPr>
    <w:rPr>
      <w:rFonts w:ascii="Arial" w:hAnsi="Arial"/>
      <w:b/>
      <w:sz w:val="18"/>
      <w:szCs w:val="20"/>
      <w:lang w:val="en-GB"/>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numbered indent 1 Знак,ni1 Знак,h1 Знак,Hanging 1 Indent Знак,Header 1 Знак,Numbered indent 1 Знак, Знак Знак1"/>
    <w:basedOn w:val="a3"/>
    <w:link w:val="10"/>
    <w:uiPriority w:val="9"/>
    <w:rsid w:val="00E969E3"/>
    <w:rPr>
      <w:rFonts w:asciiTheme="majorHAnsi" w:eastAsiaTheme="majorEastAsia" w:hAnsiTheme="majorHAnsi" w:cstheme="majorBidi"/>
      <w:color w:val="2F5496" w:themeColor="accent1" w:themeShade="BF"/>
      <w:kern w:val="0"/>
      <w:sz w:val="36"/>
      <w:szCs w:val="36"/>
      <w:lang w:val="ru-RU"/>
      <w14:ligatures w14:val="none"/>
    </w:rPr>
  </w:style>
  <w:style w:type="character" w:customStyle="1" w:styleId="20">
    <w:name w:val="Заголовок 2 Знак"/>
    <w:basedOn w:val="a3"/>
    <w:link w:val="2"/>
    <w:uiPriority w:val="9"/>
    <w:rsid w:val="00E969E3"/>
    <w:rPr>
      <w:rFonts w:ascii="Cambria" w:eastAsia="Times New Roman" w:hAnsi="Cambria" w:cs="Times New Roman"/>
      <w:b/>
      <w:bCs/>
      <w:i/>
      <w:iCs/>
      <w:kern w:val="0"/>
      <w:sz w:val="28"/>
      <w:szCs w:val="28"/>
      <w:lang w:val="x-none" w:eastAsia="ko-KR"/>
      <w14:ligatures w14:val="none"/>
    </w:rPr>
  </w:style>
  <w:style w:type="character" w:customStyle="1" w:styleId="31">
    <w:name w:val="Заголовок 3 Знак"/>
    <w:aliases w:val=" Знак Знак Знак"/>
    <w:basedOn w:val="a3"/>
    <w:link w:val="30"/>
    <w:rsid w:val="00E969E3"/>
    <w:rPr>
      <w:rFonts w:ascii="Arial" w:eastAsia="Times New Roman" w:hAnsi="Arial" w:cs="Times New Roman"/>
      <w:b/>
      <w:kern w:val="0"/>
      <w:sz w:val="18"/>
      <w:szCs w:val="20"/>
      <w:lang w:val="en-GB"/>
      <w14:ligatures w14:val="none"/>
    </w:rPr>
  </w:style>
  <w:style w:type="character" w:customStyle="1" w:styleId="40">
    <w:name w:val="Заголовок 4 Знак"/>
    <w:basedOn w:val="a3"/>
    <w:link w:val="4"/>
    <w:rsid w:val="00E969E3"/>
    <w:rPr>
      <w:rFonts w:ascii="Times New Roman" w:eastAsiaTheme="majorEastAsia" w:hAnsi="Times New Roman" w:cstheme="majorBidi"/>
      <w:b/>
      <w:bCs/>
      <w:color w:val="000000" w:themeColor="text1"/>
      <w:kern w:val="0"/>
      <w:szCs w:val="22"/>
      <w:lang w:val="ru-RU"/>
      <w14:ligatures w14:val="none"/>
    </w:rPr>
  </w:style>
  <w:style w:type="character" w:customStyle="1" w:styleId="50">
    <w:name w:val="Заголовок 5 Знак"/>
    <w:basedOn w:val="a3"/>
    <w:link w:val="5"/>
    <w:rsid w:val="00E969E3"/>
    <w:rPr>
      <w:rFonts w:ascii="Arial" w:eastAsia="Times New Roman" w:hAnsi="Arial" w:cs="Times New Roman"/>
      <w:b/>
      <w:i/>
      <w:kern w:val="0"/>
      <w:sz w:val="18"/>
      <w:lang w:val="x-none"/>
      <w14:ligatures w14:val="none"/>
    </w:rPr>
  </w:style>
  <w:style w:type="character" w:customStyle="1" w:styleId="60">
    <w:name w:val="Заголовок 6 Знак"/>
    <w:basedOn w:val="a3"/>
    <w:link w:val="6"/>
    <w:rsid w:val="00E969E3"/>
    <w:rPr>
      <w:rFonts w:ascii="Arial" w:eastAsia="Times New Roman" w:hAnsi="Arial" w:cs="Times New Roman"/>
      <w:b/>
      <w:kern w:val="0"/>
      <w:sz w:val="18"/>
      <w:szCs w:val="20"/>
      <w:lang w:val="en-GB"/>
      <w14:ligatures w14:val="none"/>
    </w:rPr>
  </w:style>
  <w:style w:type="character" w:customStyle="1" w:styleId="70">
    <w:name w:val="Заголовок 7 Знак"/>
    <w:basedOn w:val="a3"/>
    <w:link w:val="7"/>
    <w:rsid w:val="00E969E3"/>
    <w:rPr>
      <w:rFonts w:ascii="Arial" w:eastAsia="Times New Roman" w:hAnsi="Arial" w:cs="Times New Roman"/>
      <w:b/>
      <w:kern w:val="0"/>
      <w:szCs w:val="20"/>
      <w:lang w:val="en-GB"/>
      <w14:ligatures w14:val="none"/>
    </w:rPr>
  </w:style>
  <w:style w:type="character" w:customStyle="1" w:styleId="80">
    <w:name w:val="Заголовок 8 Знак"/>
    <w:basedOn w:val="a3"/>
    <w:link w:val="8"/>
    <w:rsid w:val="00E969E3"/>
    <w:rPr>
      <w:rFonts w:ascii="Arial" w:eastAsia="Times New Roman" w:hAnsi="Arial" w:cs="Times New Roman"/>
      <w:b/>
      <w:kern w:val="0"/>
      <w:sz w:val="18"/>
      <w:szCs w:val="20"/>
      <w:lang w:val="en-GB"/>
      <w14:ligatures w14:val="none"/>
    </w:rPr>
  </w:style>
  <w:style w:type="character" w:customStyle="1" w:styleId="90">
    <w:name w:val="Заголовок 9 Знак"/>
    <w:basedOn w:val="a3"/>
    <w:link w:val="9"/>
    <w:rsid w:val="00E969E3"/>
    <w:rPr>
      <w:rFonts w:ascii="Arial" w:eastAsia="Times New Roman" w:hAnsi="Arial" w:cs="Times New Roman"/>
      <w:b/>
      <w:kern w:val="0"/>
      <w:sz w:val="18"/>
      <w:szCs w:val="20"/>
      <w:lang w:val="en-GB"/>
      <w14:ligatures w14:val="none"/>
    </w:rPr>
  </w:style>
  <w:style w:type="paragraph" w:styleId="a6">
    <w:name w:val="header"/>
    <w:aliases w:val="odd, Знак3,Знак3"/>
    <w:basedOn w:val="a2"/>
    <w:link w:val="a7"/>
    <w:uiPriority w:val="99"/>
    <w:unhideWhenUsed/>
    <w:rsid w:val="00E969E3"/>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aliases w:val="odd Знак, Знак3 Знак,Знак3 Знак"/>
    <w:basedOn w:val="a3"/>
    <w:link w:val="a6"/>
    <w:uiPriority w:val="99"/>
    <w:rsid w:val="00E969E3"/>
    <w:rPr>
      <w:rFonts w:eastAsiaTheme="minorHAnsi"/>
      <w:kern w:val="0"/>
      <w:sz w:val="22"/>
      <w:szCs w:val="22"/>
      <w:lang w:val="ru-RU"/>
      <w14:ligatures w14:val="none"/>
    </w:rPr>
  </w:style>
  <w:style w:type="paragraph" w:styleId="a8">
    <w:name w:val="footer"/>
    <w:basedOn w:val="a2"/>
    <w:link w:val="a9"/>
    <w:uiPriority w:val="99"/>
    <w:unhideWhenUsed/>
    <w:rsid w:val="00E969E3"/>
    <w:pPr>
      <w:tabs>
        <w:tab w:val="center" w:pos="4677"/>
        <w:tab w:val="right" w:pos="9355"/>
      </w:tabs>
    </w:pPr>
    <w:rPr>
      <w:rFonts w:asciiTheme="minorHAnsi" w:eastAsiaTheme="minorHAnsi" w:hAnsiTheme="minorHAnsi" w:cstheme="minorBidi"/>
      <w:sz w:val="22"/>
      <w:szCs w:val="22"/>
    </w:rPr>
  </w:style>
  <w:style w:type="character" w:customStyle="1" w:styleId="a9">
    <w:name w:val="Нижний колонтитул Знак"/>
    <w:basedOn w:val="a3"/>
    <w:link w:val="a8"/>
    <w:uiPriority w:val="99"/>
    <w:rsid w:val="00E969E3"/>
    <w:rPr>
      <w:rFonts w:eastAsiaTheme="minorHAnsi"/>
      <w:kern w:val="0"/>
      <w:sz w:val="22"/>
      <w:szCs w:val="22"/>
      <w:lang w:val="ru-RU"/>
      <w14:ligatures w14:val="none"/>
    </w:rPr>
  </w:style>
  <w:style w:type="paragraph" w:styleId="aa">
    <w:name w:val="List Paragraph"/>
    <w:aliases w:val="AC List 01,маркированный,strich,2nd Tier Header,Bullets before,Elenco Normale,Heading1,Colorful List - Accent 11,Список 1,Средняя сетка 1 - Акцент 21,N_List Paragraph,References,Akapit z listą BS,List_Paragraph,Multilevel para_II,H1-1,lp1,l"/>
    <w:basedOn w:val="a2"/>
    <w:link w:val="ab"/>
    <w:uiPriority w:val="34"/>
    <w:qFormat/>
    <w:rsid w:val="00E969E3"/>
    <w:pPr>
      <w:spacing w:line="259" w:lineRule="auto"/>
      <w:ind w:left="720"/>
      <w:contextualSpacing/>
    </w:pPr>
    <w:rPr>
      <w:rFonts w:asciiTheme="minorHAnsi" w:eastAsiaTheme="minorHAnsi" w:hAnsiTheme="minorHAnsi" w:cstheme="minorBidi"/>
      <w:sz w:val="22"/>
      <w:szCs w:val="22"/>
    </w:rPr>
  </w:style>
  <w:style w:type="paragraph" w:styleId="ac">
    <w:name w:val="footnote text"/>
    <w:aliases w:val="ft,single space,ADB,footnote text,FOOTNOTES,fn,(NECG) Footnote Text,Footnote Text Char Char Char Char Char,Footnote Text Char Char Char Char Char Char,(NECG) Footnote Text Char Char Char Char Char,Footnote Text Char,ft1,Geneva 9,f"/>
    <w:basedOn w:val="a2"/>
    <w:link w:val="ad"/>
    <w:uiPriority w:val="99"/>
    <w:unhideWhenUsed/>
    <w:rsid w:val="00E969E3"/>
    <w:rPr>
      <w:rFonts w:asciiTheme="minorHAnsi" w:eastAsiaTheme="minorHAnsi" w:hAnsiTheme="minorHAnsi" w:cstheme="minorBidi"/>
      <w:sz w:val="20"/>
      <w:szCs w:val="20"/>
    </w:rPr>
  </w:style>
  <w:style w:type="character" w:customStyle="1" w:styleId="ad">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3"/>
    <w:link w:val="ac"/>
    <w:uiPriority w:val="99"/>
    <w:rsid w:val="00E969E3"/>
    <w:rPr>
      <w:rFonts w:eastAsiaTheme="minorHAnsi"/>
      <w:kern w:val="0"/>
      <w:sz w:val="20"/>
      <w:szCs w:val="20"/>
      <w:lang w:val="ru-RU"/>
      <w14:ligatures w14:val="none"/>
    </w:rPr>
  </w:style>
  <w:style w:type="character" w:styleId="ae">
    <w:name w:val="footnote reference"/>
    <w:aliases w:val="ftref"/>
    <w:basedOn w:val="a3"/>
    <w:uiPriority w:val="99"/>
    <w:unhideWhenUsed/>
    <w:rsid w:val="00E969E3"/>
    <w:rPr>
      <w:vertAlign w:val="superscript"/>
    </w:rPr>
  </w:style>
  <w:style w:type="paragraph" w:styleId="a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w:basedOn w:val="a2"/>
    <w:link w:val="af0"/>
    <w:uiPriority w:val="99"/>
    <w:unhideWhenUsed/>
    <w:qFormat/>
    <w:rsid w:val="00E969E3"/>
    <w:pPr>
      <w:spacing w:before="100" w:beforeAutospacing="1" w:after="100" w:afterAutospacing="1"/>
    </w:pPr>
    <w:rPr>
      <w:lang w:eastAsia="ru-RU"/>
    </w:rPr>
  </w:style>
  <w:style w:type="paragraph" w:styleId="af1">
    <w:name w:val="Balloon Text"/>
    <w:basedOn w:val="a2"/>
    <w:link w:val="af2"/>
    <w:uiPriority w:val="99"/>
    <w:semiHidden/>
    <w:unhideWhenUsed/>
    <w:rsid w:val="00E969E3"/>
    <w:rPr>
      <w:rFonts w:ascii="Segoe UI" w:eastAsiaTheme="minorHAnsi" w:hAnsi="Segoe UI" w:cs="Segoe UI"/>
      <w:sz w:val="18"/>
      <w:szCs w:val="18"/>
    </w:rPr>
  </w:style>
  <w:style w:type="character" w:customStyle="1" w:styleId="af2">
    <w:name w:val="Текст выноски Знак"/>
    <w:basedOn w:val="a3"/>
    <w:link w:val="af1"/>
    <w:uiPriority w:val="99"/>
    <w:semiHidden/>
    <w:rsid w:val="00E969E3"/>
    <w:rPr>
      <w:rFonts w:ascii="Segoe UI" w:eastAsiaTheme="minorHAnsi" w:hAnsi="Segoe UI" w:cs="Segoe UI"/>
      <w:kern w:val="0"/>
      <w:sz w:val="18"/>
      <w:szCs w:val="18"/>
      <w:lang w:val="ru-RU"/>
      <w14:ligatures w14:val="none"/>
    </w:rPr>
  </w:style>
  <w:style w:type="table" w:styleId="af3">
    <w:name w:val="Table Grid"/>
    <w:aliases w:val="АудитСИтогом"/>
    <w:basedOn w:val="a4"/>
    <w:uiPriority w:val="39"/>
    <w:rsid w:val="00E969E3"/>
    <w:rPr>
      <w:rFonts w:eastAsiaTheme="minorHAns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2"/>
    <w:next w:val="a2"/>
    <w:link w:val="af5"/>
    <w:uiPriority w:val="30"/>
    <w:qFormat/>
    <w:rsid w:val="00E969E3"/>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heme="minorHAnsi" w:hAnsiTheme="minorHAnsi" w:cstheme="minorBidi"/>
      <w:i/>
      <w:iCs/>
      <w:color w:val="4472C4" w:themeColor="accent1"/>
      <w:sz w:val="22"/>
      <w:szCs w:val="22"/>
    </w:rPr>
  </w:style>
  <w:style w:type="character" w:customStyle="1" w:styleId="af5">
    <w:name w:val="Выделенная цитата Знак"/>
    <w:basedOn w:val="a3"/>
    <w:link w:val="af4"/>
    <w:uiPriority w:val="30"/>
    <w:rsid w:val="00E969E3"/>
    <w:rPr>
      <w:rFonts w:eastAsiaTheme="minorHAnsi"/>
      <w:i/>
      <w:iCs/>
      <w:color w:val="4472C4" w:themeColor="accent1"/>
      <w:kern w:val="0"/>
      <w:sz w:val="22"/>
      <w:szCs w:val="22"/>
      <w:lang w:val="ru-RU"/>
      <w14:ligatures w14:val="none"/>
    </w:rPr>
  </w:style>
  <w:style w:type="paragraph" w:customStyle="1" w:styleId="13">
    <w:name w:val="Стиль1"/>
    <w:basedOn w:val="af4"/>
    <w:link w:val="14"/>
    <w:qFormat/>
    <w:rsid w:val="00E969E3"/>
    <w:pPr>
      <w:tabs>
        <w:tab w:val="left" w:pos="2552"/>
      </w:tabs>
      <w:spacing w:before="0" w:after="0" w:line="240" w:lineRule="auto"/>
      <w:ind w:left="0" w:right="130"/>
    </w:pPr>
  </w:style>
  <w:style w:type="paragraph" w:customStyle="1" w:styleId="21">
    <w:name w:val="Стиль2"/>
    <w:basedOn w:val="13"/>
    <w:link w:val="22"/>
    <w:autoRedefine/>
    <w:qFormat/>
    <w:rsid w:val="00E969E3"/>
    <w:pPr>
      <w:pBdr>
        <w:bottom w:val="single" w:sz="4" w:space="0" w:color="4472C4" w:themeColor="accent1"/>
      </w:pBdr>
    </w:pPr>
    <w:rPr>
      <w:rFonts w:ascii="Candara" w:hAnsi="Candara"/>
      <w:color w:val="1F3864" w:themeColor="accent1" w:themeShade="80"/>
    </w:rPr>
  </w:style>
  <w:style w:type="character" w:customStyle="1" w:styleId="14">
    <w:name w:val="Стиль1 Знак"/>
    <w:basedOn w:val="af5"/>
    <w:link w:val="13"/>
    <w:rsid w:val="00E969E3"/>
    <w:rPr>
      <w:rFonts w:eastAsiaTheme="minorHAnsi"/>
      <w:i/>
      <w:iCs/>
      <w:color w:val="4472C4" w:themeColor="accent1"/>
      <w:kern w:val="0"/>
      <w:sz w:val="22"/>
      <w:szCs w:val="22"/>
      <w:lang w:val="ru-RU"/>
      <w14:ligatures w14:val="none"/>
    </w:rPr>
  </w:style>
  <w:style w:type="table" w:customStyle="1" w:styleId="210">
    <w:name w:val="Таблица простая 21"/>
    <w:basedOn w:val="a4"/>
    <w:uiPriority w:val="42"/>
    <w:rsid w:val="00E969E3"/>
    <w:rPr>
      <w:rFonts w:eastAsiaTheme="minorHAnsi"/>
      <w:kern w:val="0"/>
      <w:sz w:val="22"/>
      <w:szCs w:val="22"/>
      <w:lang w:val="ru-R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2">
    <w:name w:val="Стиль2 Знак"/>
    <w:basedOn w:val="14"/>
    <w:link w:val="21"/>
    <w:rsid w:val="00E969E3"/>
    <w:rPr>
      <w:rFonts w:ascii="Candara" w:eastAsiaTheme="minorHAnsi" w:hAnsi="Candara"/>
      <w:i/>
      <w:iCs/>
      <w:color w:val="1F3864" w:themeColor="accent1" w:themeShade="80"/>
      <w:kern w:val="0"/>
      <w:sz w:val="22"/>
      <w:szCs w:val="22"/>
      <w:lang w:val="ru-RU"/>
      <w14:ligatures w14:val="none"/>
    </w:rPr>
  </w:style>
  <w:style w:type="table" w:customStyle="1" w:styleId="-21">
    <w:name w:val="Список-таблица 21"/>
    <w:basedOn w:val="a4"/>
    <w:uiPriority w:val="47"/>
    <w:rsid w:val="00E969E3"/>
    <w:rPr>
      <w:rFonts w:eastAsiaTheme="minorHAnsi"/>
      <w:kern w:val="0"/>
      <w:sz w:val="22"/>
      <w:szCs w:val="22"/>
      <w:lang w:val="ru-RU"/>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3"/>
    <w:rsid w:val="00E969E3"/>
  </w:style>
  <w:style w:type="character" w:styleId="af6">
    <w:name w:val="Hyperlink"/>
    <w:basedOn w:val="a3"/>
    <w:uiPriority w:val="99"/>
    <w:unhideWhenUsed/>
    <w:rsid w:val="00E969E3"/>
    <w:rPr>
      <w:color w:val="0563C1" w:themeColor="hyperlink"/>
      <w:u w:val="single"/>
    </w:rPr>
  </w:style>
  <w:style w:type="paragraph" w:customStyle="1" w:styleId="af7">
    <w:name w:val="Наименование"/>
    <w:basedOn w:val="a2"/>
    <w:next w:val="a2"/>
    <w:rsid w:val="00E969E3"/>
    <w:pPr>
      <w:spacing w:before="200" w:after="200"/>
      <w:jc w:val="center"/>
    </w:pPr>
    <w:rPr>
      <w:b/>
      <w:color w:val="000000"/>
      <w:sz w:val="22"/>
      <w:szCs w:val="20"/>
      <w:lang w:eastAsia="ru-RU"/>
    </w:rPr>
  </w:style>
  <w:style w:type="character" w:customStyle="1" w:styleId="apple-converted-space">
    <w:name w:val="apple-converted-space"/>
    <w:basedOn w:val="a3"/>
    <w:rsid w:val="00E969E3"/>
  </w:style>
  <w:style w:type="character" w:styleId="af8">
    <w:name w:val="Emphasis"/>
    <w:basedOn w:val="a3"/>
    <w:uiPriority w:val="20"/>
    <w:qFormat/>
    <w:rsid w:val="00E969E3"/>
    <w:rPr>
      <w:i/>
      <w:iCs/>
    </w:rPr>
  </w:style>
  <w:style w:type="table" w:customStyle="1" w:styleId="-111">
    <w:name w:val="Таблица-сетка 1 светлая — акцент 11"/>
    <w:basedOn w:val="a4"/>
    <w:uiPriority w:val="46"/>
    <w:rsid w:val="00E969E3"/>
    <w:rPr>
      <w:rFonts w:ascii="Calibri" w:hAnsi="Calibri" w:cs="Times New Roman"/>
      <w:kern w:val="0"/>
      <w:sz w:val="20"/>
      <w:szCs w:val="20"/>
      <w:lang w:val="ru-RU" w:eastAsia="ru-RU"/>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9">
    <w:name w:val="page number"/>
    <w:basedOn w:val="a3"/>
    <w:rsid w:val="00E969E3"/>
  </w:style>
  <w:style w:type="character" w:customStyle="1" w:styleId="ab">
    <w:name w:val="Абзац списка Знак"/>
    <w:aliases w:val="AC List 01 Знак,маркированный Знак,strich Знак,2nd Tier Header Знак,Bullets before Знак,Elenco Normale Знак,Heading1 Знак,Colorful List - Accent 11 Знак,Список 1 Знак,Средняя сетка 1 - Акцент 21 Знак,N_List Paragraph Знак,H1-1 Знак"/>
    <w:link w:val="aa"/>
    <w:uiPriority w:val="34"/>
    <w:qFormat/>
    <w:locked/>
    <w:rsid w:val="00E969E3"/>
    <w:rPr>
      <w:rFonts w:eastAsiaTheme="minorHAnsi"/>
      <w:kern w:val="0"/>
      <w:sz w:val="22"/>
      <w:szCs w:val="22"/>
      <w:lang w:val="ru-RU"/>
      <w14:ligatures w14:val="none"/>
    </w:rPr>
  </w:style>
  <w:style w:type="character" w:styleId="afa">
    <w:name w:val="Strong"/>
    <w:uiPriority w:val="22"/>
    <w:qFormat/>
    <w:rsid w:val="00E969E3"/>
    <w:rPr>
      <w:b/>
      <w:bCs/>
    </w:rPr>
  </w:style>
  <w:style w:type="paragraph" w:styleId="afb">
    <w:name w:val="Body Text"/>
    <w:basedOn w:val="a2"/>
    <w:link w:val="afc"/>
    <w:uiPriority w:val="99"/>
    <w:rsid w:val="00E969E3"/>
    <w:pPr>
      <w:widowControl w:val="0"/>
      <w:jc w:val="both"/>
    </w:pPr>
    <w:rPr>
      <w:snapToGrid w:val="0"/>
      <w:szCs w:val="20"/>
      <w:lang w:val="x-none" w:eastAsia="x-none"/>
    </w:rPr>
  </w:style>
  <w:style w:type="character" w:customStyle="1" w:styleId="afc">
    <w:name w:val="Основной текст Знак"/>
    <w:basedOn w:val="a3"/>
    <w:link w:val="afb"/>
    <w:uiPriority w:val="99"/>
    <w:rsid w:val="00E969E3"/>
    <w:rPr>
      <w:rFonts w:ascii="Times New Roman" w:eastAsia="Times New Roman" w:hAnsi="Times New Roman" w:cs="Times New Roman"/>
      <w:snapToGrid w:val="0"/>
      <w:kern w:val="0"/>
      <w:szCs w:val="20"/>
      <w:lang w:val="x-none" w:eastAsia="x-none"/>
      <w14:ligatures w14:val="none"/>
    </w:rPr>
  </w:style>
  <w:style w:type="paragraph" w:styleId="23">
    <w:name w:val="Body Text Indent 2"/>
    <w:basedOn w:val="a2"/>
    <w:link w:val="24"/>
    <w:uiPriority w:val="99"/>
    <w:rsid w:val="00E969E3"/>
    <w:pPr>
      <w:spacing w:after="120" w:line="480" w:lineRule="auto"/>
      <w:ind w:left="283"/>
    </w:pPr>
    <w:rPr>
      <w:rFonts w:eastAsia="Batang"/>
      <w:lang w:eastAsia="ko-KR"/>
    </w:rPr>
  </w:style>
  <w:style w:type="character" w:customStyle="1" w:styleId="24">
    <w:name w:val="Основной текст с отступом 2 Знак"/>
    <w:basedOn w:val="a3"/>
    <w:link w:val="23"/>
    <w:uiPriority w:val="99"/>
    <w:rsid w:val="00E969E3"/>
    <w:rPr>
      <w:rFonts w:ascii="Times New Roman" w:eastAsia="Batang" w:hAnsi="Times New Roman" w:cs="Times New Roman"/>
      <w:kern w:val="0"/>
      <w:lang w:val="ru-RU" w:eastAsia="ko-KR"/>
      <w14:ligatures w14:val="none"/>
    </w:rPr>
  </w:style>
  <w:style w:type="table" w:styleId="-1">
    <w:name w:val="Table Web 1"/>
    <w:basedOn w:val="a4"/>
    <w:rsid w:val="00E969E3"/>
    <w:rPr>
      <w:rFonts w:ascii="Times New Roman" w:eastAsia="Times New Roman" w:hAnsi="Times New Roman" w:cs="Times New Roman"/>
      <w:kern w:val="0"/>
      <w:sz w:val="20"/>
      <w:szCs w:val="20"/>
      <w:lang w:val="ru-RU"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d">
    <w:name w:val="Знак"/>
    <w:basedOn w:val="a2"/>
    <w:rsid w:val="00E969E3"/>
    <w:pPr>
      <w:tabs>
        <w:tab w:val="left" w:pos="2160"/>
      </w:tabs>
      <w:bidi/>
      <w:spacing w:before="120" w:line="240" w:lineRule="exact"/>
      <w:jc w:val="both"/>
    </w:pPr>
    <w:rPr>
      <w:lang w:val="en-US" w:eastAsia="ru-RU" w:bidi="he-IL"/>
    </w:rPr>
  </w:style>
  <w:style w:type="paragraph" w:styleId="32">
    <w:name w:val="Body Text Indent 3"/>
    <w:basedOn w:val="a2"/>
    <w:link w:val="33"/>
    <w:rsid w:val="00E969E3"/>
    <w:pPr>
      <w:spacing w:after="120"/>
      <w:ind w:left="283"/>
    </w:pPr>
    <w:rPr>
      <w:rFonts w:eastAsia="Batang"/>
      <w:sz w:val="16"/>
      <w:szCs w:val="16"/>
      <w:lang w:eastAsia="ko-KR"/>
    </w:rPr>
  </w:style>
  <w:style w:type="character" w:customStyle="1" w:styleId="33">
    <w:name w:val="Основной текст с отступом 3 Знак"/>
    <w:basedOn w:val="a3"/>
    <w:link w:val="32"/>
    <w:rsid w:val="00E969E3"/>
    <w:rPr>
      <w:rFonts w:ascii="Times New Roman" w:eastAsia="Batang" w:hAnsi="Times New Roman" w:cs="Times New Roman"/>
      <w:kern w:val="0"/>
      <w:sz w:val="16"/>
      <w:szCs w:val="16"/>
      <w:lang w:val="ru-RU" w:eastAsia="ko-KR"/>
      <w14:ligatures w14:val="none"/>
    </w:rPr>
  </w:style>
  <w:style w:type="paragraph" w:styleId="afe">
    <w:name w:val="Block Text"/>
    <w:basedOn w:val="a2"/>
    <w:rsid w:val="00E969E3"/>
    <w:pPr>
      <w:widowControl w:val="0"/>
      <w:adjustRightInd w:val="0"/>
      <w:spacing w:line="360" w:lineRule="atLeast"/>
      <w:ind w:left="-284" w:right="-142" w:firstLine="568"/>
      <w:jc w:val="both"/>
      <w:textAlignment w:val="baseline"/>
    </w:pPr>
    <w:rPr>
      <w:snapToGrid w:val="0"/>
      <w:color w:val="000000"/>
      <w:szCs w:val="20"/>
      <w:lang w:eastAsia="ru-RU"/>
    </w:rPr>
  </w:style>
  <w:style w:type="character" w:customStyle="1" w:styleId="s0">
    <w:name w:val="s0"/>
    <w:qFormat/>
    <w:rsid w:val="00E969E3"/>
    <w:rPr>
      <w:rFonts w:ascii="Times New Roman" w:hAnsi="Times New Roman" w:cs="Times New Roman" w:hint="default"/>
      <w:bCs w:val="0"/>
      <w:dstrike w:val="0"/>
      <w:color w:val="000000"/>
      <w:sz w:val="24"/>
      <w:szCs w:val="24"/>
      <w:u w:val="none"/>
      <w:effect w:val="none"/>
    </w:rPr>
  </w:style>
  <w:style w:type="paragraph" w:customStyle="1" w:styleId="newstext">
    <w:name w:val="newstext"/>
    <w:basedOn w:val="a2"/>
    <w:rsid w:val="00E969E3"/>
    <w:pPr>
      <w:spacing w:before="100" w:beforeAutospacing="1" w:after="100" w:afterAutospacing="1"/>
    </w:pPr>
    <w:rPr>
      <w:rFonts w:ascii="Arial" w:eastAsia="Arial Unicode MS" w:hAnsi="Arial" w:cs="Arial"/>
      <w:color w:val="000000"/>
      <w:sz w:val="18"/>
      <w:szCs w:val="18"/>
      <w:lang w:val="en-US"/>
    </w:rPr>
  </w:style>
  <w:style w:type="paragraph" w:customStyle="1" w:styleId="aff">
    <w:name w:val="Знак Знак Знак"/>
    <w:basedOn w:val="a2"/>
    <w:autoRedefine/>
    <w:rsid w:val="00E969E3"/>
    <w:pPr>
      <w:spacing w:after="160" w:line="240" w:lineRule="exact"/>
    </w:pPr>
    <w:rPr>
      <w:rFonts w:eastAsia="SimSun"/>
      <w:b/>
      <w:sz w:val="28"/>
      <w:lang w:val="en-US"/>
    </w:rPr>
  </w:style>
  <w:style w:type="paragraph" w:styleId="25">
    <w:name w:val="Body Text 2"/>
    <w:basedOn w:val="a2"/>
    <w:link w:val="26"/>
    <w:rsid w:val="00E969E3"/>
    <w:pPr>
      <w:spacing w:after="120" w:line="480" w:lineRule="auto"/>
    </w:pPr>
    <w:rPr>
      <w:rFonts w:eastAsia="Batang"/>
      <w:lang w:eastAsia="ko-KR"/>
    </w:rPr>
  </w:style>
  <w:style w:type="character" w:customStyle="1" w:styleId="26">
    <w:name w:val="Основной текст 2 Знак"/>
    <w:basedOn w:val="a3"/>
    <w:link w:val="25"/>
    <w:rsid w:val="00E969E3"/>
    <w:rPr>
      <w:rFonts w:ascii="Times New Roman" w:eastAsia="Batang" w:hAnsi="Times New Roman" w:cs="Times New Roman"/>
      <w:kern w:val="0"/>
      <w:lang w:val="ru-RU" w:eastAsia="ko-KR"/>
      <w14:ligatures w14:val="none"/>
    </w:rPr>
  </w:style>
  <w:style w:type="paragraph" w:customStyle="1" w:styleId="15">
    <w:name w:val="Знак Знак Знак Знак Знак Знак Знак Знак Знак1 Знак"/>
    <w:basedOn w:val="a2"/>
    <w:autoRedefine/>
    <w:rsid w:val="00E969E3"/>
    <w:pPr>
      <w:spacing w:after="160" w:line="240" w:lineRule="exact"/>
    </w:pPr>
    <w:rPr>
      <w:rFonts w:eastAsia="SimSun"/>
      <w:b/>
      <w:sz w:val="28"/>
      <w:lang w:val="en-US"/>
    </w:rPr>
  </w:style>
  <w:style w:type="character" w:customStyle="1" w:styleId="16">
    <w:name w:val="Знак Знак1"/>
    <w:rsid w:val="00E969E3"/>
    <w:rPr>
      <w:rFonts w:eastAsia="Batang"/>
      <w:lang w:val="ru-RU" w:eastAsia="ko-KR" w:bidi="ar-SA"/>
    </w:rPr>
  </w:style>
  <w:style w:type="table" w:styleId="-3">
    <w:name w:val="Table List 3"/>
    <w:basedOn w:val="a4"/>
    <w:rsid w:val="00E969E3"/>
    <w:rPr>
      <w:rFonts w:ascii="Times New Roman" w:eastAsia="Batang" w:hAnsi="Times New Roman" w:cs="Times New Roman"/>
      <w:kern w:val="0"/>
      <w:sz w:val="20"/>
      <w:szCs w:val="20"/>
      <w:lang w:val="ru-RU" w:eastAsia="ru-RU"/>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f0">
    <w:name w:val="Body Text Indent"/>
    <w:basedOn w:val="a2"/>
    <w:link w:val="aff1"/>
    <w:rsid w:val="00E969E3"/>
    <w:pPr>
      <w:spacing w:after="120"/>
      <w:ind w:left="283"/>
    </w:pPr>
    <w:rPr>
      <w:rFonts w:eastAsia="Batang"/>
      <w:lang w:val="x-none" w:eastAsia="ko-KR"/>
    </w:rPr>
  </w:style>
  <w:style w:type="character" w:customStyle="1" w:styleId="aff1">
    <w:name w:val="Основной текст с отступом Знак"/>
    <w:basedOn w:val="a3"/>
    <w:link w:val="aff0"/>
    <w:rsid w:val="00E969E3"/>
    <w:rPr>
      <w:rFonts w:ascii="Times New Roman" w:eastAsia="Batang" w:hAnsi="Times New Roman" w:cs="Times New Roman"/>
      <w:kern w:val="0"/>
      <w:lang w:val="x-none" w:eastAsia="ko-KR"/>
      <w14:ligatures w14:val="none"/>
    </w:rPr>
  </w:style>
  <w:style w:type="paragraph" w:customStyle="1" w:styleId="17">
    <w:name w:val="Абзац списка1"/>
    <w:basedOn w:val="a2"/>
    <w:rsid w:val="00E969E3"/>
    <w:pPr>
      <w:spacing w:after="200" w:line="276" w:lineRule="auto"/>
      <w:ind w:left="720"/>
    </w:pPr>
    <w:rPr>
      <w:rFonts w:ascii="Calibri" w:hAnsi="Calibri"/>
      <w:sz w:val="22"/>
      <w:szCs w:val="22"/>
    </w:rPr>
  </w:style>
  <w:style w:type="character" w:customStyle="1" w:styleId="s1">
    <w:name w:val="s1"/>
    <w:rsid w:val="00E969E3"/>
    <w:rPr>
      <w:rFonts w:ascii="Times New Roman" w:hAnsi="Times New Roman" w:cs="Times New Roman" w:hint="default"/>
      <w:b/>
      <w:bCs/>
      <w:i w:val="0"/>
      <w:iCs w:val="0"/>
      <w:strike w:val="0"/>
      <w:dstrike w:val="0"/>
      <w:color w:val="000000"/>
      <w:sz w:val="28"/>
      <w:szCs w:val="28"/>
      <w:u w:val="none"/>
      <w:effect w:val="none"/>
    </w:rPr>
  </w:style>
  <w:style w:type="paragraph" w:customStyle="1" w:styleId="000Normal">
    <w:name w:val="000 Normal"/>
    <w:basedOn w:val="a2"/>
    <w:link w:val="000Normal0"/>
    <w:rsid w:val="00E969E3"/>
    <w:pPr>
      <w:overflowPunct w:val="0"/>
      <w:autoSpaceDE w:val="0"/>
      <w:autoSpaceDN w:val="0"/>
      <w:adjustRightInd w:val="0"/>
      <w:spacing w:before="60" w:after="40" w:line="220" w:lineRule="exact"/>
      <w:jc w:val="both"/>
      <w:textAlignment w:val="baseline"/>
    </w:pPr>
    <w:rPr>
      <w:rFonts w:ascii="Garamond" w:eastAsia="Batang" w:hAnsi="Garamond"/>
      <w:sz w:val="20"/>
      <w:szCs w:val="20"/>
      <w:lang w:val="en-GB"/>
    </w:rPr>
  </w:style>
  <w:style w:type="paragraph" w:styleId="aff2">
    <w:name w:val="table of figures"/>
    <w:basedOn w:val="a2"/>
    <w:next w:val="a2"/>
    <w:semiHidden/>
    <w:rsid w:val="00E969E3"/>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hAnsi="Arial" w:cs="Times"/>
      <w:sz w:val="18"/>
      <w:szCs w:val="20"/>
      <w:lang w:val="en-GB"/>
    </w:rPr>
  </w:style>
  <w:style w:type="character" w:customStyle="1" w:styleId="000Normal0">
    <w:name w:val="000 Normal Знак"/>
    <w:link w:val="000Normal"/>
    <w:rsid w:val="00E969E3"/>
    <w:rPr>
      <w:rFonts w:ascii="Garamond" w:eastAsia="Batang" w:hAnsi="Garamond" w:cs="Times New Roman"/>
      <w:kern w:val="0"/>
      <w:sz w:val="20"/>
      <w:szCs w:val="20"/>
      <w:lang w:val="en-GB"/>
      <w14:ligatures w14:val="none"/>
    </w:rPr>
  </w:style>
  <w:style w:type="paragraph" w:customStyle="1" w:styleId="Style1">
    <w:name w:val="Style1"/>
    <w:basedOn w:val="a2"/>
    <w:qFormat/>
    <w:rsid w:val="00E969E3"/>
    <w:pPr>
      <w:overflowPunct w:val="0"/>
      <w:autoSpaceDE w:val="0"/>
      <w:autoSpaceDN w:val="0"/>
      <w:adjustRightInd w:val="0"/>
      <w:spacing w:before="120"/>
      <w:jc w:val="both"/>
      <w:textAlignment w:val="baseline"/>
    </w:pPr>
    <w:rPr>
      <w:rFonts w:ascii="Garamond" w:hAnsi="Garamond" w:cs="Arial"/>
      <w:sz w:val="20"/>
      <w:szCs w:val="20"/>
    </w:rPr>
  </w:style>
  <w:style w:type="character" w:customStyle="1" w:styleId="FontStyle14">
    <w:name w:val="Font Style14"/>
    <w:uiPriority w:val="99"/>
    <w:rsid w:val="00E969E3"/>
    <w:rPr>
      <w:rFonts w:ascii="Times New Roman" w:hAnsi="Times New Roman" w:cs="Times New Roman"/>
      <w:sz w:val="24"/>
      <w:szCs w:val="24"/>
    </w:rPr>
  </w:style>
  <w:style w:type="paragraph" w:customStyle="1" w:styleId="Style6">
    <w:name w:val="Style6"/>
    <w:basedOn w:val="a2"/>
    <w:qFormat/>
    <w:rsid w:val="00E969E3"/>
    <w:pPr>
      <w:widowControl w:val="0"/>
      <w:autoSpaceDE w:val="0"/>
      <w:autoSpaceDN w:val="0"/>
      <w:adjustRightInd w:val="0"/>
      <w:spacing w:line="318" w:lineRule="exact"/>
      <w:ind w:firstLine="739"/>
      <w:jc w:val="both"/>
    </w:pPr>
    <w:rPr>
      <w:lang w:eastAsia="ru-RU"/>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w:basedOn w:val="a2"/>
    <w:autoRedefine/>
    <w:rsid w:val="00E969E3"/>
    <w:pPr>
      <w:spacing w:after="160" w:line="240" w:lineRule="exact"/>
    </w:pPr>
    <w:rPr>
      <w:rFonts w:eastAsia="SimSun"/>
      <w:b/>
      <w:sz w:val="28"/>
      <w:lang w:val="en-US"/>
    </w:rPr>
  </w:style>
  <w:style w:type="paragraph" w:customStyle="1" w:styleId="200Tableleft">
    <w:name w:val="200 Table left"/>
    <w:basedOn w:val="000Normal"/>
    <w:link w:val="200Tableleft0"/>
    <w:rsid w:val="00E969E3"/>
    <w:pPr>
      <w:spacing w:before="20" w:after="0" w:line="200" w:lineRule="exact"/>
      <w:jc w:val="left"/>
    </w:pPr>
  </w:style>
  <w:style w:type="paragraph" w:customStyle="1" w:styleId="201Tableleftindent1">
    <w:name w:val="201 Table left indent 1"/>
    <w:basedOn w:val="200Tableleft"/>
    <w:rsid w:val="00E969E3"/>
    <w:pPr>
      <w:ind w:left="170" w:hanging="170"/>
    </w:pPr>
  </w:style>
  <w:style w:type="paragraph" w:customStyle="1" w:styleId="ListParagraph1">
    <w:name w:val="List Paragraph1"/>
    <w:basedOn w:val="a2"/>
    <w:rsid w:val="00E969E3"/>
    <w:pPr>
      <w:spacing w:after="200" w:line="276" w:lineRule="auto"/>
      <w:ind w:left="720"/>
    </w:pPr>
    <w:rPr>
      <w:rFonts w:ascii="Calibri" w:hAnsi="Calibri"/>
      <w:sz w:val="22"/>
      <w:szCs w:val="22"/>
    </w:rPr>
  </w:style>
  <w:style w:type="paragraph" w:customStyle="1" w:styleId="19">
    <w:name w:val="1 Знак Знак Знак Знак Знак Знак Знак Знак Знак Знак"/>
    <w:basedOn w:val="a2"/>
    <w:autoRedefine/>
    <w:rsid w:val="00E969E3"/>
    <w:pPr>
      <w:spacing w:after="160" w:line="240" w:lineRule="exact"/>
    </w:pPr>
    <w:rPr>
      <w:rFonts w:eastAsia="SimSun"/>
      <w:b/>
      <w:sz w:val="28"/>
      <w:lang w:val="en-US"/>
    </w:rPr>
  </w:style>
  <w:style w:type="paragraph" w:styleId="aff3">
    <w:name w:val="Plain Text"/>
    <w:basedOn w:val="a2"/>
    <w:link w:val="aff4"/>
    <w:rsid w:val="00E969E3"/>
    <w:rPr>
      <w:rFonts w:ascii="Courier New" w:hAnsi="Courier New"/>
      <w:sz w:val="20"/>
      <w:szCs w:val="20"/>
      <w:lang w:val="x-none" w:eastAsia="x-none"/>
    </w:rPr>
  </w:style>
  <w:style w:type="character" w:customStyle="1" w:styleId="aff4">
    <w:name w:val="Текст Знак"/>
    <w:basedOn w:val="a3"/>
    <w:link w:val="aff3"/>
    <w:rsid w:val="00E969E3"/>
    <w:rPr>
      <w:rFonts w:ascii="Courier New" w:eastAsia="Times New Roman" w:hAnsi="Courier New" w:cs="Times New Roman"/>
      <w:kern w:val="0"/>
      <w:sz w:val="20"/>
      <w:szCs w:val="20"/>
      <w:lang w:val="x-none" w:eastAsia="x-none"/>
      <w14:ligatures w14:val="none"/>
    </w:rPr>
  </w:style>
  <w:style w:type="paragraph" w:customStyle="1" w:styleId="1a">
    <w:name w:val="Знак1"/>
    <w:basedOn w:val="a2"/>
    <w:next w:val="2"/>
    <w:autoRedefine/>
    <w:rsid w:val="00E969E3"/>
    <w:pPr>
      <w:spacing w:after="160" w:line="240" w:lineRule="exact"/>
      <w:jc w:val="center"/>
    </w:pPr>
    <w:rPr>
      <w:b/>
      <w:i/>
      <w:sz w:val="28"/>
      <w:szCs w:val="28"/>
      <w:lang w:val="en-US"/>
    </w:rPr>
  </w:style>
  <w:style w:type="paragraph" w:customStyle="1" w:styleId="27">
    <w:name w:val="Абзац списка2"/>
    <w:basedOn w:val="a2"/>
    <w:rsid w:val="00E969E3"/>
    <w:pPr>
      <w:ind w:left="720" w:firstLine="709"/>
      <w:jc w:val="both"/>
    </w:pPr>
    <w:rPr>
      <w:rFonts w:eastAsia="Batang"/>
      <w:lang w:eastAsia="ko-KR"/>
    </w:rPr>
  </w:style>
  <w:style w:type="paragraph" w:styleId="aff5">
    <w:name w:val="caption"/>
    <w:basedOn w:val="a2"/>
    <w:qFormat/>
    <w:rsid w:val="00E969E3"/>
    <w:pPr>
      <w:jc w:val="center"/>
    </w:pPr>
    <w:rPr>
      <w:szCs w:val="20"/>
      <w:lang w:eastAsia="ru-RU"/>
    </w:rPr>
  </w:style>
  <w:style w:type="paragraph" w:customStyle="1" w:styleId="Tabletextbold">
    <w:name w:val="Table text bold"/>
    <w:basedOn w:val="a2"/>
    <w:rsid w:val="00E969E3"/>
    <w:pPr>
      <w:overflowPunct w:val="0"/>
      <w:autoSpaceDE w:val="0"/>
      <w:autoSpaceDN w:val="0"/>
      <w:adjustRightInd w:val="0"/>
      <w:ind w:left="177" w:hanging="177"/>
      <w:textAlignment w:val="baseline"/>
    </w:pPr>
    <w:rPr>
      <w:rFonts w:cs="Times"/>
      <w:b/>
      <w:bCs/>
      <w:sz w:val="22"/>
      <w:szCs w:val="22"/>
      <w:lang w:val="en-GB"/>
    </w:rPr>
  </w:style>
  <w:style w:type="paragraph" w:customStyle="1" w:styleId="41">
    <w:name w:val="Знак4 Знак Знак Знак Знак Знак Знак Знак Знак1 Знак"/>
    <w:basedOn w:val="a2"/>
    <w:autoRedefine/>
    <w:rsid w:val="00E969E3"/>
    <w:pPr>
      <w:spacing w:after="160" w:line="240" w:lineRule="exact"/>
    </w:pPr>
    <w:rPr>
      <w:rFonts w:eastAsia="SimSun"/>
      <w:b/>
      <w:sz w:val="28"/>
      <w:lang w:val="en-US"/>
    </w:rPr>
  </w:style>
  <w:style w:type="paragraph" w:customStyle="1" w:styleId="410">
    <w:name w:val="Знак4 Знак Знак Знак Знак Знак Знак Знак Знак1 Знак Знак Знак Знак"/>
    <w:basedOn w:val="a2"/>
    <w:autoRedefine/>
    <w:rsid w:val="00E969E3"/>
    <w:pPr>
      <w:spacing w:after="160" w:line="240" w:lineRule="exact"/>
    </w:pPr>
    <w:rPr>
      <w:rFonts w:eastAsia="SimSun"/>
      <w:b/>
      <w:sz w:val="28"/>
      <w:lang w:val="en-US"/>
    </w:rPr>
  </w:style>
  <w:style w:type="character" w:customStyle="1" w:styleId="FontStyle69">
    <w:name w:val="Font Style69"/>
    <w:rsid w:val="00E969E3"/>
    <w:rPr>
      <w:rFonts w:ascii="Times New Roman" w:hAnsi="Times New Roman" w:cs="Times New Roman"/>
      <w:sz w:val="18"/>
      <w:szCs w:val="18"/>
    </w:rPr>
  </w:style>
  <w:style w:type="paragraph" w:customStyle="1" w:styleId="ConsNormal">
    <w:name w:val="ConsNormal"/>
    <w:rsid w:val="00E969E3"/>
    <w:pPr>
      <w:ind w:firstLine="720"/>
    </w:pPr>
    <w:rPr>
      <w:rFonts w:ascii="Consultant" w:eastAsia="Times New Roman" w:hAnsi="Consultant" w:cs="Times New Roman"/>
      <w:snapToGrid w:val="0"/>
      <w:kern w:val="0"/>
      <w:sz w:val="20"/>
      <w:szCs w:val="20"/>
      <w:lang w:val="ru-RU" w:eastAsia="ru-RU"/>
      <w14:ligatures w14:val="none"/>
    </w:rPr>
  </w:style>
  <w:style w:type="character" w:customStyle="1" w:styleId="af0">
    <w:name w:val="Обычный (Интернет)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
    <w:uiPriority w:val="99"/>
    <w:rsid w:val="00E969E3"/>
    <w:rPr>
      <w:rFonts w:ascii="Times New Roman" w:eastAsia="Times New Roman" w:hAnsi="Times New Roman" w:cs="Times New Roman"/>
      <w:kern w:val="0"/>
      <w:lang w:val="ru-RU" w:eastAsia="ru-RU"/>
      <w14:ligatures w14:val="none"/>
    </w:rPr>
  </w:style>
  <w:style w:type="paragraph" w:customStyle="1" w:styleId="06032012222">
    <w:name w:val="06.03.2012 222"/>
    <w:basedOn w:val="a2"/>
    <w:qFormat/>
    <w:rsid w:val="00E969E3"/>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70HeaderOdd3">
    <w:name w:val="470 Header Odd 3"/>
    <w:basedOn w:val="a2"/>
    <w:rsid w:val="00E969E3"/>
    <w:pPr>
      <w:overflowPunct w:val="0"/>
      <w:autoSpaceDE w:val="0"/>
      <w:autoSpaceDN w:val="0"/>
      <w:adjustRightInd w:val="0"/>
      <w:textAlignment w:val="baseline"/>
    </w:pPr>
    <w:rPr>
      <w:rFonts w:ascii="Garamond" w:hAnsi="Garamond"/>
      <w:b/>
      <w:szCs w:val="20"/>
      <w:lang w:val="en-GB"/>
    </w:rPr>
  </w:style>
  <w:style w:type="character" w:styleId="aff6">
    <w:name w:val="annotation reference"/>
    <w:uiPriority w:val="99"/>
    <w:rsid w:val="00E969E3"/>
    <w:rPr>
      <w:sz w:val="16"/>
      <w:szCs w:val="16"/>
    </w:rPr>
  </w:style>
  <w:style w:type="paragraph" w:styleId="aff7">
    <w:name w:val="annotation text"/>
    <w:basedOn w:val="a2"/>
    <w:link w:val="aff8"/>
    <w:uiPriority w:val="99"/>
    <w:rsid w:val="00E969E3"/>
    <w:pPr>
      <w:overflowPunct w:val="0"/>
      <w:autoSpaceDE w:val="0"/>
      <w:autoSpaceDN w:val="0"/>
      <w:adjustRightInd w:val="0"/>
      <w:jc w:val="both"/>
      <w:textAlignment w:val="baseline"/>
    </w:pPr>
    <w:rPr>
      <w:rFonts w:ascii="Times" w:hAnsi="Times"/>
      <w:sz w:val="20"/>
      <w:szCs w:val="20"/>
      <w:lang w:val="en-GB"/>
    </w:rPr>
  </w:style>
  <w:style w:type="character" w:customStyle="1" w:styleId="aff8">
    <w:name w:val="Текст примечания Знак"/>
    <w:basedOn w:val="a3"/>
    <w:link w:val="aff7"/>
    <w:uiPriority w:val="99"/>
    <w:rsid w:val="00E969E3"/>
    <w:rPr>
      <w:rFonts w:ascii="Times" w:eastAsia="Times New Roman" w:hAnsi="Times" w:cs="Times New Roman"/>
      <w:kern w:val="0"/>
      <w:sz w:val="20"/>
      <w:szCs w:val="20"/>
      <w:lang w:val="en-GB"/>
      <w14:ligatures w14:val="none"/>
    </w:rPr>
  </w:style>
  <w:style w:type="paragraph" w:styleId="34">
    <w:name w:val="Body Text 3"/>
    <w:basedOn w:val="a2"/>
    <w:link w:val="35"/>
    <w:rsid w:val="00E969E3"/>
    <w:pPr>
      <w:spacing w:after="120"/>
    </w:pPr>
    <w:rPr>
      <w:rFonts w:eastAsia="Batang"/>
      <w:sz w:val="16"/>
      <w:szCs w:val="16"/>
      <w:lang w:val="x-none" w:eastAsia="ko-KR"/>
    </w:rPr>
  </w:style>
  <w:style w:type="character" w:customStyle="1" w:styleId="35">
    <w:name w:val="Основной текст 3 Знак"/>
    <w:basedOn w:val="a3"/>
    <w:link w:val="34"/>
    <w:rsid w:val="00E969E3"/>
    <w:rPr>
      <w:rFonts w:ascii="Times New Roman" w:eastAsia="Batang" w:hAnsi="Times New Roman" w:cs="Times New Roman"/>
      <w:kern w:val="0"/>
      <w:sz w:val="16"/>
      <w:szCs w:val="16"/>
      <w:lang w:val="x-none" w:eastAsia="ko-KR"/>
      <w14:ligatures w14:val="none"/>
    </w:rPr>
  </w:style>
  <w:style w:type="paragraph" w:customStyle="1" w:styleId="aff9">
    <w:name w:val="Абзац"/>
    <w:basedOn w:val="a2"/>
    <w:link w:val="affa"/>
    <w:rsid w:val="00E969E3"/>
    <w:pPr>
      <w:spacing w:before="120"/>
      <w:ind w:left="567"/>
      <w:jc w:val="both"/>
    </w:pPr>
    <w:rPr>
      <w:rFonts w:ascii="Arial" w:hAnsi="Arial"/>
      <w:sz w:val="20"/>
      <w:lang w:val="x-none" w:eastAsia="x-none"/>
    </w:rPr>
  </w:style>
  <w:style w:type="character" w:customStyle="1" w:styleId="affa">
    <w:name w:val="Абзац Знак"/>
    <w:link w:val="aff9"/>
    <w:rsid w:val="00E969E3"/>
    <w:rPr>
      <w:rFonts w:ascii="Arial" w:eastAsia="Times New Roman" w:hAnsi="Arial" w:cs="Times New Roman"/>
      <w:kern w:val="0"/>
      <w:sz w:val="20"/>
      <w:lang w:val="x-none" w:eastAsia="x-none"/>
      <w14:ligatures w14:val="none"/>
    </w:rPr>
  </w:style>
  <w:style w:type="paragraph" w:customStyle="1" w:styleId="1b">
    <w:name w:val="Обычный1"/>
    <w:rsid w:val="00E969E3"/>
    <w:pPr>
      <w:widowControl w:val="0"/>
      <w:spacing w:before="60" w:line="320" w:lineRule="auto"/>
      <w:ind w:left="400"/>
      <w:jc w:val="both"/>
    </w:pPr>
    <w:rPr>
      <w:rFonts w:ascii="Times New Roman" w:eastAsia="Times New Roman" w:hAnsi="Times New Roman" w:cs="Times New Roman"/>
      <w:snapToGrid w:val="0"/>
      <w:kern w:val="0"/>
      <w:sz w:val="18"/>
      <w:szCs w:val="20"/>
      <w:lang w:val="ru-RU" w:eastAsia="ru-RU"/>
      <w14:ligatures w14:val="none"/>
    </w:rPr>
  </w:style>
  <w:style w:type="paragraph" w:customStyle="1" w:styleId="Web">
    <w:name w:val="Обычный (Web)"/>
    <w:basedOn w:val="a2"/>
    <w:rsid w:val="00E969E3"/>
    <w:pPr>
      <w:spacing w:before="100" w:beforeAutospacing="1" w:after="100" w:afterAutospacing="1"/>
    </w:pPr>
    <w:rPr>
      <w:lang w:eastAsia="ru-RU"/>
    </w:rPr>
  </w:style>
  <w:style w:type="paragraph" w:customStyle="1" w:styleId="110">
    <w:name w:val="Обычный11"/>
    <w:rsid w:val="00E969E3"/>
    <w:rPr>
      <w:rFonts w:ascii="Times New Roman" w:eastAsia="Times New Roman" w:hAnsi="Times New Roman" w:cs="Times New Roman"/>
      <w:snapToGrid w:val="0"/>
      <w:kern w:val="0"/>
      <w:sz w:val="28"/>
      <w:szCs w:val="20"/>
      <w:lang w:val="ru-RU" w:eastAsia="ru-RU"/>
      <w14:ligatures w14:val="none"/>
    </w:rPr>
  </w:style>
  <w:style w:type="paragraph" w:styleId="affb">
    <w:name w:val="No Spacing"/>
    <w:aliases w:val="Обя,мелкий,мой рабочий,Айгерим,норма,свой,Елжан,No Spacing1"/>
    <w:link w:val="affc"/>
    <w:uiPriority w:val="1"/>
    <w:qFormat/>
    <w:rsid w:val="00E969E3"/>
    <w:rPr>
      <w:rFonts w:ascii="Times New Roman" w:eastAsia="Batang" w:hAnsi="Times New Roman" w:cs="Times New Roman"/>
      <w:kern w:val="0"/>
      <w:lang w:val="ru-RU" w:eastAsia="ko-KR"/>
      <w14:ligatures w14:val="none"/>
    </w:rPr>
  </w:style>
  <w:style w:type="paragraph" w:styleId="28">
    <w:name w:val="index 2"/>
    <w:basedOn w:val="a2"/>
    <w:next w:val="a2"/>
    <w:rsid w:val="00E969E3"/>
    <w:pPr>
      <w:tabs>
        <w:tab w:val="right" w:leader="dot" w:pos="8782"/>
      </w:tabs>
      <w:ind w:left="400" w:hanging="200"/>
    </w:pPr>
    <w:rPr>
      <w:rFonts w:ascii="Arial" w:hAnsi="Arial"/>
      <w:sz w:val="18"/>
      <w:szCs w:val="20"/>
      <w:lang w:val="en-GB"/>
    </w:rPr>
  </w:style>
  <w:style w:type="paragraph" w:styleId="1c">
    <w:name w:val="index 1"/>
    <w:basedOn w:val="a2"/>
    <w:next w:val="a2"/>
    <w:autoRedefine/>
    <w:rsid w:val="00E969E3"/>
    <w:pPr>
      <w:ind w:left="86" w:hanging="86"/>
    </w:pPr>
    <w:rPr>
      <w:rFonts w:ascii="Arial" w:hAnsi="Arial" w:cs="Arial"/>
      <w:i/>
      <w:sz w:val="18"/>
      <w:szCs w:val="18"/>
      <w:lang w:val="en-GB"/>
    </w:rPr>
  </w:style>
  <w:style w:type="paragraph" w:customStyle="1" w:styleId="Tabletext">
    <w:name w:val="Table text"/>
    <w:basedOn w:val="a2"/>
    <w:link w:val="Tabletext0"/>
    <w:qFormat/>
    <w:rsid w:val="00E969E3"/>
    <w:pPr>
      <w:ind w:left="85" w:hanging="85"/>
    </w:pPr>
    <w:rPr>
      <w:rFonts w:ascii="Arial" w:hAnsi="Arial"/>
      <w:sz w:val="18"/>
      <w:szCs w:val="20"/>
      <w:lang w:val="en-GB"/>
    </w:rPr>
  </w:style>
  <w:style w:type="paragraph" w:customStyle="1" w:styleId="Rowheader">
    <w:name w:val="Row header"/>
    <w:basedOn w:val="a2"/>
    <w:link w:val="RowheaderChar"/>
    <w:rsid w:val="00E969E3"/>
    <w:pPr>
      <w:ind w:left="85" w:hanging="85"/>
    </w:pPr>
    <w:rPr>
      <w:rFonts w:ascii="Arial" w:hAnsi="Arial"/>
      <w:b/>
      <w:sz w:val="18"/>
      <w:szCs w:val="20"/>
      <w:lang w:val="en-GB"/>
    </w:rPr>
  </w:style>
  <w:style w:type="paragraph" w:customStyle="1" w:styleId="Columnheader">
    <w:name w:val="Column header"/>
    <w:basedOn w:val="a2"/>
    <w:rsid w:val="00E969E3"/>
    <w:pPr>
      <w:tabs>
        <w:tab w:val="decimal" w:pos="1503"/>
      </w:tabs>
      <w:spacing w:line="228" w:lineRule="auto"/>
      <w:ind w:right="-56"/>
    </w:pPr>
    <w:rPr>
      <w:rFonts w:ascii="Arial" w:hAnsi="Arial"/>
      <w:b/>
      <w:sz w:val="18"/>
      <w:szCs w:val="20"/>
      <w:lang w:val="en-GB"/>
    </w:rPr>
  </w:style>
  <w:style w:type="paragraph" w:customStyle="1" w:styleId="Tablenumbers1">
    <w:name w:val="Table numbers1"/>
    <w:link w:val="Tablenumbers1Char"/>
    <w:rsid w:val="00E969E3"/>
    <w:pPr>
      <w:tabs>
        <w:tab w:val="decimal" w:pos="1503"/>
      </w:tabs>
      <w:ind w:right="-56"/>
    </w:pPr>
    <w:rPr>
      <w:rFonts w:ascii="Arial" w:eastAsia="Times New Roman" w:hAnsi="Arial" w:cs="Times New Roman"/>
      <w:kern w:val="0"/>
      <w:sz w:val="18"/>
      <w:szCs w:val="20"/>
      <w:lang w:val="en-GB"/>
      <w14:ligatures w14:val="none"/>
    </w:rPr>
  </w:style>
  <w:style w:type="paragraph" w:customStyle="1" w:styleId="RRthousands">
    <w:name w:val="RR thousands"/>
    <w:basedOn w:val="a2"/>
    <w:link w:val="RRthousandsChar"/>
    <w:rsid w:val="00E969E3"/>
    <w:pPr>
      <w:ind w:left="86" w:hanging="86"/>
    </w:pPr>
    <w:rPr>
      <w:rFonts w:ascii="Arial" w:hAnsi="Arial" w:cs="Arial"/>
      <w:i/>
      <w:sz w:val="16"/>
      <w:szCs w:val="20"/>
      <w:lang w:val="en-GB"/>
    </w:rPr>
  </w:style>
  <w:style w:type="character" w:customStyle="1" w:styleId="RRthousandsChar">
    <w:name w:val="RR thousands Char"/>
    <w:link w:val="RRthousands"/>
    <w:rsid w:val="00E969E3"/>
    <w:rPr>
      <w:rFonts w:ascii="Arial" w:eastAsia="Times New Roman" w:hAnsi="Arial" w:cs="Arial"/>
      <w:i/>
      <w:kern w:val="0"/>
      <w:sz w:val="16"/>
      <w:szCs w:val="20"/>
      <w:lang w:val="en-GB"/>
      <w14:ligatures w14:val="none"/>
    </w:rPr>
  </w:style>
  <w:style w:type="paragraph" w:customStyle="1" w:styleId="Tabletext1">
    <w:name w:val="Tabletext"/>
    <w:basedOn w:val="a2"/>
    <w:rsid w:val="00E969E3"/>
    <w:pPr>
      <w:spacing w:before="40" w:after="40"/>
    </w:pPr>
    <w:rPr>
      <w:rFonts w:ascii="Arial" w:hAnsi="Arial"/>
      <w:sz w:val="18"/>
      <w:szCs w:val="20"/>
      <w:lang w:val="en-GB"/>
    </w:rPr>
  </w:style>
  <w:style w:type="paragraph" w:styleId="affd">
    <w:name w:val="endnote text"/>
    <w:basedOn w:val="a2"/>
    <w:link w:val="affe"/>
    <w:unhideWhenUsed/>
    <w:rsid w:val="00E969E3"/>
    <w:rPr>
      <w:rFonts w:ascii="Calibri" w:eastAsia="Calibri" w:hAnsi="Calibri"/>
      <w:sz w:val="20"/>
      <w:szCs w:val="20"/>
    </w:rPr>
  </w:style>
  <w:style w:type="character" w:customStyle="1" w:styleId="affe">
    <w:name w:val="Текст концевой сноски Знак"/>
    <w:basedOn w:val="a3"/>
    <w:link w:val="affd"/>
    <w:rsid w:val="00E969E3"/>
    <w:rPr>
      <w:rFonts w:ascii="Calibri" w:hAnsi="Calibri" w:cs="Times New Roman"/>
      <w:kern w:val="0"/>
      <w:sz w:val="20"/>
      <w:szCs w:val="20"/>
      <w:lang w:val="ru-RU"/>
      <w14:ligatures w14:val="none"/>
    </w:rPr>
  </w:style>
  <w:style w:type="character" w:styleId="afff">
    <w:name w:val="endnote reference"/>
    <w:unhideWhenUsed/>
    <w:rsid w:val="00E969E3"/>
    <w:rPr>
      <w:vertAlign w:val="superscript"/>
    </w:rPr>
  </w:style>
  <w:style w:type="character" w:customStyle="1" w:styleId="FontStyle17">
    <w:name w:val="Font Style17"/>
    <w:rsid w:val="00E969E3"/>
    <w:rPr>
      <w:rFonts w:ascii="Microsoft Sans Serif" w:hAnsi="Microsoft Sans Serif" w:cs="Microsoft Sans Serif"/>
      <w:b/>
      <w:bCs/>
      <w:sz w:val="20"/>
      <w:szCs w:val="20"/>
    </w:rPr>
  </w:style>
  <w:style w:type="paragraph" w:styleId="afff0">
    <w:name w:val="annotation subject"/>
    <w:basedOn w:val="aff7"/>
    <w:next w:val="aff7"/>
    <w:link w:val="afff1"/>
    <w:uiPriority w:val="99"/>
    <w:rsid w:val="00E969E3"/>
    <w:pPr>
      <w:overflowPunct/>
      <w:autoSpaceDE/>
      <w:autoSpaceDN/>
      <w:adjustRightInd/>
      <w:jc w:val="left"/>
      <w:textAlignment w:val="auto"/>
    </w:pPr>
    <w:rPr>
      <w:rFonts w:ascii="Times New Roman" w:eastAsia="Batang" w:hAnsi="Times New Roman"/>
      <w:b/>
      <w:bCs/>
      <w:lang w:val="ru-RU" w:eastAsia="ko-KR"/>
    </w:rPr>
  </w:style>
  <w:style w:type="character" w:customStyle="1" w:styleId="afff1">
    <w:name w:val="Тема примечания Знак"/>
    <w:basedOn w:val="aff8"/>
    <w:link w:val="afff0"/>
    <w:uiPriority w:val="99"/>
    <w:rsid w:val="00E969E3"/>
    <w:rPr>
      <w:rFonts w:ascii="Times New Roman" w:eastAsia="Batang" w:hAnsi="Times New Roman" w:cs="Times New Roman"/>
      <w:b/>
      <w:bCs/>
      <w:kern w:val="0"/>
      <w:sz w:val="20"/>
      <w:szCs w:val="20"/>
      <w:lang w:val="ru-RU" w:eastAsia="ko-KR"/>
      <w14:ligatures w14:val="none"/>
    </w:rPr>
  </w:style>
  <w:style w:type="paragraph" w:customStyle="1" w:styleId="1d">
    <w:name w:val="Основной текст1"/>
    <w:basedOn w:val="a2"/>
    <w:uiPriority w:val="99"/>
    <w:rsid w:val="00E969E3"/>
    <w:pPr>
      <w:jc w:val="both"/>
    </w:pPr>
    <w:rPr>
      <w:rFonts w:eastAsia="SimSun"/>
      <w:sz w:val="28"/>
      <w:szCs w:val="20"/>
      <w:lang w:eastAsia="zh-CN"/>
    </w:rPr>
  </w:style>
  <w:style w:type="paragraph" w:styleId="afff2">
    <w:name w:val="Title"/>
    <w:basedOn w:val="a2"/>
    <w:link w:val="afff3"/>
    <w:qFormat/>
    <w:rsid w:val="00E969E3"/>
    <w:pPr>
      <w:jc w:val="center"/>
    </w:pPr>
    <w:rPr>
      <w:szCs w:val="20"/>
      <w:lang w:val="x-none" w:eastAsia="x-none"/>
    </w:rPr>
  </w:style>
  <w:style w:type="character" w:customStyle="1" w:styleId="afff3">
    <w:name w:val="Заголовок Знак"/>
    <w:basedOn w:val="a3"/>
    <w:link w:val="afff2"/>
    <w:rsid w:val="00E969E3"/>
    <w:rPr>
      <w:rFonts w:ascii="Times New Roman" w:eastAsia="Times New Roman" w:hAnsi="Times New Roman" w:cs="Times New Roman"/>
      <w:kern w:val="0"/>
      <w:szCs w:val="20"/>
      <w:lang w:val="x-none" w:eastAsia="x-none"/>
      <w14:ligatures w14:val="none"/>
    </w:rPr>
  </w:style>
  <w:style w:type="paragraph" w:customStyle="1" w:styleId="afff4">
    <w:name w:val="Стиль"/>
    <w:rsid w:val="00E969E3"/>
    <w:pPr>
      <w:widowControl w:val="0"/>
      <w:suppressAutoHyphens/>
      <w:autoSpaceDE w:val="0"/>
    </w:pPr>
    <w:rPr>
      <w:rFonts w:ascii="Times New Roman" w:eastAsia="Arial" w:hAnsi="Times New Roman" w:cs="Times New Roman"/>
      <w:kern w:val="0"/>
      <w:lang w:val="ru-RU" w:eastAsia="ar-SA"/>
      <w14:ligatures w14:val="none"/>
    </w:rPr>
  </w:style>
  <w:style w:type="paragraph" w:customStyle="1" w:styleId="1">
    <w:name w:val="Список1"/>
    <w:basedOn w:val="a2"/>
    <w:link w:val="1e"/>
    <w:rsid w:val="00E969E3"/>
    <w:pPr>
      <w:numPr>
        <w:numId w:val="2"/>
      </w:numPr>
      <w:spacing w:before="120"/>
      <w:jc w:val="both"/>
    </w:pPr>
    <w:rPr>
      <w:rFonts w:ascii="Arial" w:hAnsi="Arial"/>
      <w:sz w:val="20"/>
      <w:lang w:val="x-none" w:eastAsia="x-none"/>
    </w:rPr>
  </w:style>
  <w:style w:type="character" w:customStyle="1" w:styleId="1e">
    <w:name w:val="Список1 Знак"/>
    <w:link w:val="1"/>
    <w:rsid w:val="00E969E3"/>
    <w:rPr>
      <w:rFonts w:ascii="Arial" w:eastAsia="Times New Roman" w:hAnsi="Arial" w:cs="Times New Roman"/>
      <w:kern w:val="0"/>
      <w:sz w:val="20"/>
      <w:lang w:val="x-none" w:eastAsia="x-none"/>
      <w14:ligatures w14:val="none"/>
    </w:rPr>
  </w:style>
  <w:style w:type="character" w:customStyle="1" w:styleId="rvts48220">
    <w:name w:val="rvts48220"/>
    <w:rsid w:val="00E969E3"/>
    <w:rPr>
      <w:rFonts w:ascii="Arial" w:hAnsi="Arial" w:cs="Arial" w:hint="default"/>
      <w:b w:val="0"/>
      <w:bCs w:val="0"/>
      <w:i w:val="0"/>
      <w:iCs w:val="0"/>
      <w:strike w:val="0"/>
      <w:dstrike w:val="0"/>
      <w:color w:val="000000"/>
      <w:sz w:val="20"/>
      <w:szCs w:val="20"/>
      <w:u w:val="none"/>
      <w:effect w:val="none"/>
    </w:rPr>
  </w:style>
  <w:style w:type="paragraph" w:styleId="29">
    <w:name w:val="toc 2"/>
    <w:basedOn w:val="a2"/>
    <w:next w:val="a2"/>
    <w:autoRedefine/>
    <w:uiPriority w:val="39"/>
    <w:rsid w:val="005925CC"/>
    <w:pPr>
      <w:spacing w:before="120"/>
      <w:jc w:val="center"/>
    </w:pPr>
    <w:rPr>
      <w:b/>
      <w:bCs/>
      <w:sz w:val="32"/>
      <w:szCs w:val="18"/>
      <w:lang w:val="kk-KZ"/>
    </w:rPr>
  </w:style>
  <w:style w:type="character" w:customStyle="1" w:styleId="hps">
    <w:name w:val="hps"/>
    <w:basedOn w:val="a3"/>
    <w:rsid w:val="00E969E3"/>
  </w:style>
  <w:style w:type="paragraph" w:customStyle="1" w:styleId="Style2">
    <w:name w:val="Style2"/>
    <w:basedOn w:val="4"/>
    <w:qFormat/>
    <w:rsid w:val="00E969E3"/>
    <w:pPr>
      <w:keepNext w:val="0"/>
      <w:keepLines w:val="0"/>
      <w:overflowPunct w:val="0"/>
      <w:autoSpaceDE w:val="0"/>
      <w:autoSpaceDN w:val="0"/>
      <w:adjustRightInd w:val="0"/>
      <w:spacing w:before="240"/>
      <w:ind w:right="-23"/>
      <w:jc w:val="both"/>
      <w:textAlignment w:val="baseline"/>
    </w:pPr>
    <w:rPr>
      <w:rFonts w:ascii="Garamond" w:eastAsia="Times New Roman" w:hAnsi="Garamond" w:cs="Arial"/>
      <w:b w:val="0"/>
      <w:i/>
      <w:iCs/>
      <w:color w:val="auto"/>
      <w:sz w:val="20"/>
      <w:szCs w:val="20"/>
    </w:rPr>
  </w:style>
  <w:style w:type="paragraph" w:styleId="afff5">
    <w:name w:val="Subtitle"/>
    <w:basedOn w:val="a2"/>
    <w:next w:val="a2"/>
    <w:link w:val="afff6"/>
    <w:qFormat/>
    <w:rsid w:val="00E969E3"/>
    <w:pPr>
      <w:spacing w:after="60"/>
      <w:jc w:val="center"/>
      <w:outlineLvl w:val="1"/>
    </w:pPr>
    <w:rPr>
      <w:rFonts w:ascii="Calibri Light" w:hAnsi="Calibri Light"/>
      <w:lang w:val="en-GB"/>
    </w:rPr>
  </w:style>
  <w:style w:type="character" w:customStyle="1" w:styleId="afff6">
    <w:name w:val="Подзаголовок Знак"/>
    <w:basedOn w:val="a3"/>
    <w:link w:val="afff5"/>
    <w:rsid w:val="00E969E3"/>
    <w:rPr>
      <w:rFonts w:ascii="Calibri Light" w:eastAsia="Times New Roman" w:hAnsi="Calibri Light" w:cs="Times New Roman"/>
      <w:kern w:val="0"/>
      <w:lang w:val="en-GB"/>
      <w14:ligatures w14:val="none"/>
    </w:rPr>
  </w:style>
  <w:style w:type="paragraph" w:customStyle="1" w:styleId="TitreABC2">
    <w:name w:val="Titre ABC2"/>
    <w:basedOn w:val="28"/>
    <w:rsid w:val="00E969E3"/>
    <w:pPr>
      <w:ind w:left="198" w:hanging="198"/>
    </w:pPr>
    <w:rPr>
      <w:b/>
      <w:lang w:val="en-US"/>
    </w:rPr>
  </w:style>
  <w:style w:type="paragraph" w:customStyle="1" w:styleId="ABCTitle">
    <w:name w:val="ABC Title"/>
    <w:basedOn w:val="2"/>
    <w:rsid w:val="00E969E3"/>
    <w:pPr>
      <w:tabs>
        <w:tab w:val="left" w:pos="2268"/>
      </w:tabs>
      <w:spacing w:before="60" w:after="0"/>
      <w:outlineLvl w:val="9"/>
    </w:pPr>
    <w:rPr>
      <w:rFonts w:ascii="Arial" w:hAnsi="Arial"/>
      <w:bCs w:val="0"/>
      <w:i w:val="0"/>
      <w:iCs w:val="0"/>
      <w:smallCaps/>
      <w:sz w:val="20"/>
      <w:szCs w:val="20"/>
      <w:lang w:val="en-US" w:eastAsia="en-US"/>
    </w:rPr>
  </w:style>
  <w:style w:type="paragraph" w:customStyle="1" w:styleId="Name">
    <w:name w:val="Name"/>
    <w:rsid w:val="00E969E3"/>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Arial" w:eastAsia="Times New Roman" w:hAnsi="Arial" w:cs="Times New Roman"/>
      <w:b/>
      <w:smallCaps/>
      <w:spacing w:val="-2"/>
      <w:kern w:val="0"/>
      <w:sz w:val="22"/>
      <w:szCs w:val="20"/>
      <w:lang w:val="en-GB"/>
      <w14:ligatures w14:val="none"/>
    </w:rPr>
  </w:style>
  <w:style w:type="paragraph" w:styleId="1f">
    <w:name w:val="toc 1"/>
    <w:basedOn w:val="a2"/>
    <w:next w:val="a2"/>
    <w:autoRedefine/>
    <w:uiPriority w:val="39"/>
    <w:rsid w:val="00E969E3"/>
    <w:pPr>
      <w:spacing w:before="120"/>
    </w:pPr>
    <w:rPr>
      <w:rFonts w:asciiTheme="minorHAnsi" w:hAnsiTheme="minorHAnsi"/>
      <w:b/>
      <w:bCs/>
      <w:i/>
      <w:iCs/>
    </w:rPr>
  </w:style>
  <w:style w:type="paragraph" w:styleId="36">
    <w:name w:val="toc 3"/>
    <w:basedOn w:val="a2"/>
    <w:next w:val="a2"/>
    <w:autoRedefine/>
    <w:uiPriority w:val="39"/>
    <w:rsid w:val="00E969E3"/>
    <w:pPr>
      <w:ind w:left="480"/>
    </w:pPr>
    <w:rPr>
      <w:rFonts w:asciiTheme="minorHAnsi" w:hAnsiTheme="minorHAnsi"/>
      <w:sz w:val="20"/>
      <w:szCs w:val="20"/>
    </w:rPr>
  </w:style>
  <w:style w:type="paragraph" w:customStyle="1" w:styleId="ABC-paragrahinNotes">
    <w:name w:val="ABC - paragrah in Notes"/>
    <w:link w:val="ABC-paragrahinNotesChar1"/>
    <w:qFormat/>
    <w:rsid w:val="00E969E3"/>
    <w:pPr>
      <w:spacing w:after="240"/>
      <w:jc w:val="both"/>
    </w:pPr>
    <w:rPr>
      <w:rFonts w:ascii="Arial" w:eastAsia="Times New Roman" w:hAnsi="Arial" w:cs="Times New Roman"/>
      <w:kern w:val="0"/>
      <w:sz w:val="20"/>
      <w:szCs w:val="20"/>
      <w:lang w:val="en-GB"/>
      <w14:ligatures w14:val="none"/>
    </w:rPr>
  </w:style>
  <w:style w:type="character" w:customStyle="1" w:styleId="ABC-paragrahinNotesChar1">
    <w:name w:val="ABC - paragrah in Notes Char1"/>
    <w:link w:val="ABC-paragrahinNotes"/>
    <w:rsid w:val="00E969E3"/>
    <w:rPr>
      <w:rFonts w:ascii="Arial" w:eastAsia="Times New Roman" w:hAnsi="Arial" w:cs="Times New Roman"/>
      <w:kern w:val="0"/>
      <w:sz w:val="20"/>
      <w:szCs w:val="20"/>
      <w:lang w:val="en-GB"/>
      <w14:ligatures w14:val="none"/>
    </w:rPr>
  </w:style>
  <w:style w:type="paragraph" w:customStyle="1" w:styleId="ABC-BulletsinNotes">
    <w:name w:val="ABC - Bullets in Notes"/>
    <w:rsid w:val="00E969E3"/>
    <w:pPr>
      <w:numPr>
        <w:numId w:val="7"/>
      </w:numPr>
      <w:tabs>
        <w:tab w:val="left" w:pos="851"/>
      </w:tabs>
      <w:spacing w:after="240"/>
      <w:jc w:val="both"/>
    </w:pPr>
    <w:rPr>
      <w:rFonts w:ascii="Arial" w:eastAsia="Times New Roman" w:hAnsi="Arial" w:cs="Times New Roman"/>
      <w:kern w:val="0"/>
      <w:sz w:val="18"/>
      <w:szCs w:val="20"/>
      <w:lang w:val="en-GB"/>
      <w14:ligatures w14:val="none"/>
    </w:rPr>
  </w:style>
  <w:style w:type="paragraph" w:styleId="42">
    <w:name w:val="toc 4"/>
    <w:basedOn w:val="a2"/>
    <w:next w:val="a2"/>
    <w:autoRedefine/>
    <w:uiPriority w:val="39"/>
    <w:rsid w:val="00E969E3"/>
    <w:pPr>
      <w:ind w:left="720"/>
    </w:pPr>
    <w:rPr>
      <w:rFonts w:asciiTheme="minorHAnsi" w:hAnsiTheme="minorHAnsi"/>
      <w:sz w:val="20"/>
      <w:szCs w:val="20"/>
    </w:rPr>
  </w:style>
  <w:style w:type="paragraph" w:styleId="51">
    <w:name w:val="toc 5"/>
    <w:basedOn w:val="a2"/>
    <w:next w:val="a2"/>
    <w:autoRedefine/>
    <w:uiPriority w:val="39"/>
    <w:rsid w:val="00E969E3"/>
    <w:pPr>
      <w:ind w:left="960"/>
    </w:pPr>
    <w:rPr>
      <w:rFonts w:asciiTheme="minorHAnsi" w:hAnsiTheme="minorHAnsi"/>
      <w:sz w:val="20"/>
      <w:szCs w:val="20"/>
    </w:rPr>
  </w:style>
  <w:style w:type="paragraph" w:styleId="61">
    <w:name w:val="toc 6"/>
    <w:basedOn w:val="a2"/>
    <w:next w:val="a2"/>
    <w:autoRedefine/>
    <w:uiPriority w:val="39"/>
    <w:rsid w:val="00E969E3"/>
    <w:pPr>
      <w:ind w:left="1200"/>
    </w:pPr>
    <w:rPr>
      <w:rFonts w:asciiTheme="minorHAnsi" w:hAnsiTheme="minorHAnsi"/>
      <w:sz w:val="20"/>
      <w:szCs w:val="20"/>
    </w:rPr>
  </w:style>
  <w:style w:type="paragraph" w:styleId="71">
    <w:name w:val="toc 7"/>
    <w:basedOn w:val="a2"/>
    <w:next w:val="a2"/>
    <w:autoRedefine/>
    <w:uiPriority w:val="39"/>
    <w:rsid w:val="00E969E3"/>
    <w:pPr>
      <w:ind w:left="1440"/>
    </w:pPr>
    <w:rPr>
      <w:rFonts w:asciiTheme="minorHAnsi" w:hAnsiTheme="minorHAnsi"/>
      <w:sz w:val="20"/>
      <w:szCs w:val="20"/>
    </w:rPr>
  </w:style>
  <w:style w:type="paragraph" w:styleId="81">
    <w:name w:val="toc 8"/>
    <w:basedOn w:val="a2"/>
    <w:next w:val="a2"/>
    <w:autoRedefine/>
    <w:uiPriority w:val="39"/>
    <w:rsid w:val="00E969E3"/>
    <w:pPr>
      <w:ind w:left="1680"/>
    </w:pPr>
    <w:rPr>
      <w:rFonts w:asciiTheme="minorHAnsi" w:hAnsiTheme="minorHAnsi"/>
      <w:sz w:val="20"/>
      <w:szCs w:val="20"/>
    </w:rPr>
  </w:style>
  <w:style w:type="paragraph" w:styleId="91">
    <w:name w:val="toc 9"/>
    <w:basedOn w:val="a2"/>
    <w:next w:val="a2"/>
    <w:autoRedefine/>
    <w:uiPriority w:val="39"/>
    <w:rsid w:val="00E969E3"/>
    <w:pPr>
      <w:ind w:left="1920"/>
    </w:pPr>
    <w:rPr>
      <w:rFonts w:asciiTheme="minorHAnsi" w:hAnsiTheme="minorHAnsi"/>
      <w:sz w:val="20"/>
      <w:szCs w:val="20"/>
    </w:rPr>
  </w:style>
  <w:style w:type="paragraph" w:customStyle="1" w:styleId="Address">
    <w:name w:val="Address"/>
    <w:basedOn w:val="a2"/>
    <w:rsid w:val="00E969E3"/>
    <w:pPr>
      <w:framePr w:w="3005" w:hSpace="181" w:vSpace="181" w:wrap="around" w:hAnchor="page" w:xAlign="right" w:yAlign="top" w:anchorLock="1"/>
      <w:pBdr>
        <w:left w:val="single" w:sz="4" w:space="9" w:color="auto"/>
      </w:pBdr>
      <w:spacing w:line="200" w:lineRule="exact"/>
    </w:pPr>
    <w:rPr>
      <w:rFonts w:ascii="Arial" w:hAnsi="Arial"/>
      <w:sz w:val="16"/>
      <w:szCs w:val="20"/>
      <w:lang w:val="en-GB"/>
    </w:rPr>
  </w:style>
  <w:style w:type="paragraph" w:customStyle="1" w:styleId="ABCFootnote">
    <w:name w:val="ABC Footnote"/>
    <w:basedOn w:val="ac"/>
    <w:rsid w:val="00E969E3"/>
    <w:rPr>
      <w:rFonts w:ascii="Arial" w:eastAsia="Times New Roman" w:hAnsi="Arial" w:cs="Times New Roman"/>
      <w:sz w:val="18"/>
      <w:lang w:val="en-GB"/>
    </w:rPr>
  </w:style>
  <w:style w:type="paragraph" w:customStyle="1" w:styleId="ABCNotes">
    <w:name w:val="ABC Notes"/>
    <w:basedOn w:val="a2"/>
    <w:rsid w:val="00E969E3"/>
    <w:pPr>
      <w:keepNext/>
      <w:keepLines/>
      <w:numPr>
        <w:numId w:val="13"/>
      </w:numPr>
      <w:spacing w:before="240" w:after="240"/>
    </w:pPr>
    <w:rPr>
      <w:rFonts w:ascii="Arial" w:hAnsi="Arial"/>
      <w:b/>
      <w:sz w:val="18"/>
      <w:szCs w:val="20"/>
      <w:lang w:val="en-GB"/>
    </w:rPr>
  </w:style>
  <w:style w:type="paragraph" w:styleId="a">
    <w:name w:val="Document Map"/>
    <w:basedOn w:val="a2"/>
    <w:link w:val="afff7"/>
    <w:rsid w:val="00E969E3"/>
    <w:pPr>
      <w:numPr>
        <w:numId w:val="14"/>
      </w:numPr>
      <w:shd w:val="clear" w:color="auto" w:fill="000080"/>
      <w:tabs>
        <w:tab w:val="clear" w:pos="1033"/>
      </w:tabs>
      <w:ind w:left="0" w:firstLine="0"/>
    </w:pPr>
    <w:rPr>
      <w:rFonts w:ascii="Tahoma" w:hAnsi="Tahoma"/>
      <w:sz w:val="18"/>
      <w:szCs w:val="20"/>
      <w:lang w:val="en-GB"/>
    </w:rPr>
  </w:style>
  <w:style w:type="character" w:customStyle="1" w:styleId="afff7">
    <w:name w:val="Схема документа Знак"/>
    <w:basedOn w:val="a3"/>
    <w:link w:val="a"/>
    <w:rsid w:val="00E969E3"/>
    <w:rPr>
      <w:rFonts w:ascii="Tahoma" w:eastAsia="Times New Roman" w:hAnsi="Tahoma" w:cs="Times New Roman"/>
      <w:kern w:val="0"/>
      <w:sz w:val="18"/>
      <w:szCs w:val="20"/>
      <w:shd w:val="clear" w:color="auto" w:fill="000080"/>
      <w:lang w:val="en-GB"/>
      <w14:ligatures w14:val="none"/>
    </w:rPr>
  </w:style>
  <w:style w:type="paragraph" w:customStyle="1" w:styleId="RICK1">
    <w:name w:val="RICK 1"/>
    <w:rsid w:val="00E969E3"/>
    <w:pPr>
      <w:tabs>
        <w:tab w:val="left" w:pos="-720"/>
      </w:tabs>
      <w:suppressAutoHyphens/>
    </w:pPr>
    <w:rPr>
      <w:rFonts w:ascii="Arial" w:eastAsia="Times New Roman" w:hAnsi="Arial" w:cs="Times New Roman"/>
      <w:kern w:val="0"/>
      <w:sz w:val="20"/>
      <w:szCs w:val="20"/>
      <w:lang w:val="en-US"/>
      <w14:ligatures w14:val="none"/>
    </w:rPr>
  </w:style>
  <w:style w:type="paragraph" w:customStyle="1" w:styleId="RightPar4">
    <w:name w:val="Right Par 4"/>
    <w:rsid w:val="00E969E3"/>
    <w:pPr>
      <w:tabs>
        <w:tab w:val="left" w:pos="-720"/>
        <w:tab w:val="left" w:pos="0"/>
        <w:tab w:val="left" w:pos="720"/>
        <w:tab w:val="left" w:pos="1440"/>
        <w:tab w:val="left" w:pos="2160"/>
        <w:tab w:val="decimal" w:pos="2880"/>
      </w:tabs>
      <w:suppressAutoHyphens/>
      <w:ind w:left="2880" w:hanging="432"/>
    </w:pPr>
    <w:rPr>
      <w:rFonts w:ascii="Swiss Light 10pt" w:eastAsia="Times New Roman" w:hAnsi="Swiss Light 10pt" w:cs="Times New Roman"/>
      <w:kern w:val="0"/>
      <w:sz w:val="20"/>
      <w:szCs w:val="20"/>
      <w:lang w:val="en-US"/>
      <w14:ligatures w14:val="none"/>
    </w:rPr>
  </w:style>
  <w:style w:type="paragraph" w:customStyle="1" w:styleId="Bullet0">
    <w:name w:val="Bullet"/>
    <w:basedOn w:val="a2"/>
    <w:rsid w:val="00E969E3"/>
    <w:pPr>
      <w:tabs>
        <w:tab w:val="num" w:pos="502"/>
      </w:tabs>
      <w:ind w:left="502" w:hanging="360"/>
    </w:pPr>
    <w:rPr>
      <w:rFonts w:ascii="Arial" w:hAnsi="Arial"/>
      <w:sz w:val="18"/>
      <w:szCs w:val="20"/>
      <w:lang w:val="en-GB"/>
    </w:rPr>
  </w:style>
  <w:style w:type="paragraph" w:customStyle="1" w:styleId="Continued">
    <w:name w:val="Continued"/>
    <w:qFormat/>
    <w:rsid w:val="00E969E3"/>
    <w:pPr>
      <w:keepNext/>
      <w:keepLines/>
      <w:pageBreakBefore/>
      <w:numPr>
        <w:numId w:val="15"/>
      </w:numPr>
      <w:tabs>
        <w:tab w:val="clear" w:pos="360"/>
      </w:tabs>
      <w:spacing w:after="240"/>
      <w:ind w:left="360" w:hanging="360"/>
    </w:pPr>
    <w:rPr>
      <w:rFonts w:ascii="Arial" w:eastAsia="Times New Roman" w:hAnsi="Arial" w:cs="Times New Roman"/>
      <w:b/>
      <w:kern w:val="0"/>
      <w:sz w:val="20"/>
      <w:szCs w:val="20"/>
      <w:lang w:val="ru-RU"/>
      <w14:ligatures w14:val="none"/>
    </w:rPr>
  </w:style>
  <w:style w:type="paragraph" w:customStyle="1" w:styleId="Report">
    <w:name w:val="Report"/>
    <w:rsid w:val="00E969E3"/>
    <w:pPr>
      <w:numPr>
        <w:numId w:val="4"/>
      </w:numPr>
      <w:spacing w:after="240"/>
      <w:jc w:val="both"/>
    </w:pPr>
    <w:rPr>
      <w:rFonts w:ascii="Arial" w:eastAsia="Times New Roman" w:hAnsi="Arial" w:cs="Times New Roman"/>
      <w:snapToGrid w:val="0"/>
      <w:kern w:val="0"/>
      <w:sz w:val="20"/>
      <w:szCs w:val="20"/>
      <w:lang w:val="en-GB"/>
      <w14:ligatures w14:val="none"/>
    </w:rPr>
  </w:style>
  <w:style w:type="paragraph" w:customStyle="1" w:styleId="ABC-Aftertable">
    <w:name w:val="ABC - After table"/>
    <w:next w:val="ABC-paragrahinNotes"/>
    <w:rsid w:val="00E969E3"/>
    <w:pPr>
      <w:spacing w:before="240" w:after="240"/>
    </w:pPr>
    <w:rPr>
      <w:rFonts w:ascii="Arial" w:eastAsia="Times New Roman" w:hAnsi="Arial" w:cs="Times New Roman"/>
      <w:noProof/>
      <w:kern w:val="0"/>
      <w:sz w:val="18"/>
      <w:szCs w:val="20"/>
      <w:lang w:val="en-GB"/>
      <w14:ligatures w14:val="none"/>
    </w:rPr>
  </w:style>
  <w:style w:type="paragraph" w:customStyle="1" w:styleId="ABC-rBullets">
    <w:name w:val="ABC -r Bullets"/>
    <w:basedOn w:val="ABC-BulletsinNotes"/>
    <w:rsid w:val="00E969E3"/>
    <w:pPr>
      <w:numPr>
        <w:numId w:val="0"/>
      </w:numPr>
      <w:tabs>
        <w:tab w:val="num" w:pos="360"/>
      </w:tabs>
      <w:ind w:left="360" w:hanging="360"/>
    </w:pPr>
    <w:rPr>
      <w:lang w:val="ru-RU"/>
    </w:rPr>
  </w:style>
  <w:style w:type="paragraph" w:customStyle="1" w:styleId="Reportbullets">
    <w:name w:val="Report bullets"/>
    <w:rsid w:val="00E969E3"/>
    <w:pPr>
      <w:numPr>
        <w:numId w:val="3"/>
      </w:numPr>
      <w:tabs>
        <w:tab w:val="left" w:pos="567"/>
      </w:tabs>
      <w:spacing w:after="240"/>
      <w:ind w:left="567" w:hanging="567"/>
      <w:jc w:val="both"/>
    </w:pPr>
    <w:rPr>
      <w:rFonts w:ascii="Arial" w:eastAsia="Times New Roman" w:hAnsi="Arial" w:cs="Times New Roman"/>
      <w:kern w:val="0"/>
      <w:sz w:val="20"/>
      <w:szCs w:val="20"/>
      <w:lang w:val="en-GB"/>
      <w14:ligatures w14:val="none"/>
    </w:rPr>
  </w:style>
  <w:style w:type="paragraph" w:customStyle="1" w:styleId="Bullet1">
    <w:name w:val="Bullet1"/>
    <w:basedOn w:val="a2"/>
    <w:rsid w:val="00E969E3"/>
    <w:pPr>
      <w:numPr>
        <w:numId w:val="5"/>
      </w:numPr>
    </w:pPr>
    <w:rPr>
      <w:rFonts w:ascii="Arial" w:hAnsi="Arial"/>
      <w:sz w:val="18"/>
      <w:szCs w:val="20"/>
      <w:lang w:val="en-GB"/>
    </w:rPr>
  </w:style>
  <w:style w:type="character" w:customStyle="1" w:styleId="Tabletext0">
    <w:name w:val="Table text Знак"/>
    <w:link w:val="Tabletext"/>
    <w:rsid w:val="00E969E3"/>
    <w:rPr>
      <w:rFonts w:ascii="Arial" w:eastAsia="Times New Roman" w:hAnsi="Arial" w:cs="Times New Roman"/>
      <w:kern w:val="0"/>
      <w:sz w:val="18"/>
      <w:szCs w:val="20"/>
      <w:lang w:val="en-GB"/>
      <w14:ligatures w14:val="none"/>
    </w:rPr>
  </w:style>
  <w:style w:type="paragraph" w:customStyle="1" w:styleId="TitleABC">
    <w:name w:val="Title ABC"/>
    <w:basedOn w:val="ABC-paragrahinNotes"/>
    <w:rsid w:val="00E969E3"/>
    <w:pPr>
      <w:outlineLvl w:val="0"/>
    </w:pPr>
    <w:rPr>
      <w:b/>
      <w:sz w:val="32"/>
    </w:rPr>
  </w:style>
  <w:style w:type="paragraph" w:customStyle="1" w:styleId="Header1">
    <w:name w:val="Header1"/>
    <w:rsid w:val="00E969E3"/>
    <w:pPr>
      <w:tabs>
        <w:tab w:val="left" w:pos="-528"/>
      </w:tabs>
    </w:pPr>
    <w:rPr>
      <w:rFonts w:ascii="Arial" w:eastAsia="Times New Roman" w:hAnsi="Arial" w:cs="Times New Roman"/>
      <w:b/>
      <w:bCs/>
      <w:i/>
      <w:kern w:val="0"/>
      <w:sz w:val="20"/>
      <w:szCs w:val="20"/>
      <w:lang w:val="en-GB"/>
      <w14:ligatures w14:val="none"/>
    </w:rPr>
  </w:style>
  <w:style w:type="paragraph" w:customStyle="1" w:styleId="Header2">
    <w:name w:val="Header2"/>
    <w:rsid w:val="00E969E3"/>
    <w:pPr>
      <w:pBdr>
        <w:bottom w:val="single" w:sz="4" w:space="1" w:color="auto"/>
      </w:pBdr>
      <w:ind w:right="-57"/>
    </w:pPr>
    <w:rPr>
      <w:rFonts w:ascii="Arial" w:eastAsia="Times New Roman" w:hAnsi="Arial" w:cs="Times New Roman"/>
      <w:i/>
      <w:spacing w:val="-4"/>
      <w:kern w:val="0"/>
      <w:sz w:val="16"/>
      <w:szCs w:val="20"/>
      <w:lang w:val="en-GB"/>
      <w14:ligatures w14:val="none"/>
    </w:rPr>
  </w:style>
  <w:style w:type="paragraph" w:customStyle="1" w:styleId="1stpage">
    <w:name w:val="1st page"/>
    <w:basedOn w:val="ABC-paragrahinNotes"/>
    <w:rsid w:val="00E969E3"/>
    <w:pPr>
      <w:spacing w:after="0"/>
    </w:pPr>
    <w:rPr>
      <w:b/>
      <w:bCs/>
      <w:sz w:val="32"/>
    </w:rPr>
  </w:style>
  <w:style w:type="paragraph" w:customStyle="1" w:styleId="StyleSymbolTimesNewRomanBold9ptBoldLeft0cmHangi7">
    <w:name w:val="Style (Symbol) Times New Roman Bold 9 pt Bold Left:  0 cm Hangi...7"/>
    <w:basedOn w:val="a2"/>
    <w:autoRedefine/>
    <w:rsid w:val="00E969E3"/>
    <w:pPr>
      <w:spacing w:line="228" w:lineRule="auto"/>
      <w:ind w:left="228" w:hanging="228"/>
    </w:pPr>
    <w:rPr>
      <w:rFonts w:ascii="Arial" w:hAnsi="Arial"/>
      <w:b/>
      <w:bCs/>
      <w:spacing w:val="-6"/>
      <w:sz w:val="18"/>
      <w:szCs w:val="20"/>
      <w:lang w:val="en-GB"/>
    </w:rPr>
  </w:style>
  <w:style w:type="paragraph" w:customStyle="1" w:styleId="Aftertable">
    <w:name w:val="After table"/>
    <w:next w:val="ABC-paragrahinNotes"/>
    <w:rsid w:val="00E969E3"/>
    <w:rPr>
      <w:rFonts w:ascii="Arial" w:eastAsia="Times New Roman" w:hAnsi="Arial" w:cs="Times New Roman"/>
      <w:noProof/>
      <w:kern w:val="0"/>
      <w:sz w:val="18"/>
      <w:szCs w:val="20"/>
      <w:lang w:val="en-GB"/>
      <w14:ligatures w14:val="none"/>
    </w:rPr>
  </w:style>
  <w:style w:type="paragraph" w:customStyle="1" w:styleId="Disclaimer">
    <w:name w:val="Disclaimer"/>
    <w:rsid w:val="00E969E3"/>
    <w:pPr>
      <w:spacing w:after="60"/>
    </w:pPr>
    <w:rPr>
      <w:rFonts w:ascii="Arial" w:eastAsia="Times New Roman" w:hAnsi="Arial" w:cs="Times New Roman"/>
      <w:noProof/>
      <w:kern w:val="0"/>
      <w:sz w:val="12"/>
      <w:szCs w:val="20"/>
      <w:lang w:val="en-GB"/>
      <w14:ligatures w14:val="none"/>
    </w:rPr>
  </w:style>
  <w:style w:type="paragraph" w:customStyle="1" w:styleId="ABC-r-paragraphinNotes">
    <w:name w:val="ABC-r - paragraph in Notes"/>
    <w:rsid w:val="00E969E3"/>
    <w:pPr>
      <w:spacing w:after="240"/>
      <w:jc w:val="both"/>
    </w:pPr>
    <w:rPr>
      <w:rFonts w:ascii="Arial" w:eastAsia="Times New Roman" w:hAnsi="Arial" w:cs="Times New Roman"/>
      <w:kern w:val="0"/>
      <w:sz w:val="18"/>
      <w:szCs w:val="20"/>
      <w:lang w:val="ru-RU"/>
      <w14:ligatures w14:val="none"/>
    </w:rPr>
  </w:style>
  <w:style w:type="paragraph" w:customStyle="1" w:styleId="bullet">
    <w:name w:val="bullet"/>
    <w:basedOn w:val="a2"/>
    <w:rsid w:val="00E969E3"/>
    <w:pPr>
      <w:numPr>
        <w:numId w:val="6"/>
      </w:numPr>
      <w:spacing w:before="40" w:line="200" w:lineRule="exact"/>
    </w:pPr>
    <w:rPr>
      <w:rFonts w:ascii="Arial" w:eastAsia="Times" w:hAnsi="Arial"/>
      <w:sz w:val="17"/>
      <w:szCs w:val="20"/>
      <w:lang w:val="en-GB"/>
    </w:rPr>
  </w:style>
  <w:style w:type="paragraph" w:customStyle="1" w:styleId="wfxRecipient">
    <w:name w:val="wfxRecipient"/>
    <w:basedOn w:val="a2"/>
    <w:rsid w:val="00E969E3"/>
    <w:pPr>
      <w:widowControl w:val="0"/>
    </w:pPr>
    <w:rPr>
      <w:rFonts w:ascii="Arial" w:hAnsi="Arial"/>
      <w:sz w:val="18"/>
      <w:szCs w:val="20"/>
      <w:lang w:val="en-US"/>
    </w:rPr>
  </w:style>
  <w:style w:type="paragraph" w:customStyle="1" w:styleId="StyleSymbolTimesNewRomanBold9ptBoldLeft0cmHangi">
    <w:name w:val="Style (Symbol) Times New Roman Bold 9 pt Bold Left:  0 cm Hangi..."/>
    <w:basedOn w:val="a2"/>
    <w:rsid w:val="00E969E3"/>
    <w:pPr>
      <w:spacing w:line="228" w:lineRule="auto"/>
      <w:ind w:left="228" w:hanging="228"/>
    </w:pPr>
    <w:rPr>
      <w:rFonts w:ascii="Arial" w:hAnsi="Arial"/>
      <w:b/>
      <w:bCs/>
      <w:spacing w:val="-6"/>
      <w:sz w:val="18"/>
      <w:szCs w:val="20"/>
      <w:lang w:val="en-GB"/>
    </w:rPr>
  </w:style>
  <w:style w:type="paragraph" w:customStyle="1" w:styleId="StyleSymbolTimesNewRomanBold9ptBoldLeft0cmHangi1">
    <w:name w:val="Style (Symbol) Times New Roman Bold 9 pt Bold Left:  0 cm Hangi...1"/>
    <w:basedOn w:val="a2"/>
    <w:rsid w:val="00E969E3"/>
    <w:pPr>
      <w:spacing w:line="228" w:lineRule="auto"/>
      <w:ind w:left="228" w:hanging="228"/>
    </w:pPr>
    <w:rPr>
      <w:rFonts w:ascii="Arial" w:hAnsi="Arial"/>
      <w:b/>
      <w:bCs/>
      <w:spacing w:val="-6"/>
      <w:sz w:val="18"/>
      <w:szCs w:val="20"/>
      <w:lang w:val="en-GB"/>
    </w:rPr>
  </w:style>
  <w:style w:type="paragraph" w:customStyle="1" w:styleId="StyleSymbolTimesNewRomanBold9ptBoldLeft0cmHangi2">
    <w:name w:val="Style (Symbol) Times New Roman Bold 9 pt Bold Left:  0 cm Hangi...2"/>
    <w:basedOn w:val="a2"/>
    <w:rsid w:val="00E969E3"/>
    <w:pPr>
      <w:spacing w:line="228" w:lineRule="auto"/>
      <w:ind w:left="228" w:hanging="228"/>
    </w:pPr>
    <w:rPr>
      <w:rFonts w:ascii="Arial" w:hAnsi="Arial"/>
      <w:b/>
      <w:bCs/>
      <w:spacing w:val="-6"/>
      <w:sz w:val="18"/>
      <w:szCs w:val="20"/>
      <w:lang w:val="en-GB"/>
    </w:rPr>
  </w:style>
  <w:style w:type="paragraph" w:customStyle="1" w:styleId="StyleSymbolTimesNewRomanBold9ptBoldLeft0cmHangi3">
    <w:name w:val="Style (Symbol) Times New Roman Bold 9 pt Bold Left:  0 cm Hangi...3"/>
    <w:basedOn w:val="a2"/>
    <w:rsid w:val="00E969E3"/>
    <w:pPr>
      <w:spacing w:line="228" w:lineRule="auto"/>
      <w:ind w:left="228" w:hanging="228"/>
    </w:pPr>
    <w:rPr>
      <w:rFonts w:ascii="Arial" w:hAnsi="Arial"/>
      <w:b/>
      <w:bCs/>
      <w:spacing w:val="-6"/>
      <w:sz w:val="18"/>
      <w:szCs w:val="20"/>
      <w:lang w:val="en-GB"/>
    </w:rPr>
  </w:style>
  <w:style w:type="character" w:customStyle="1" w:styleId="Style9pt">
    <w:name w:val="Style 9 pt"/>
    <w:rsid w:val="00E969E3"/>
    <w:rPr>
      <w:rFonts w:ascii="Arial" w:hAnsi="Arial"/>
      <w:sz w:val="18"/>
    </w:rPr>
  </w:style>
  <w:style w:type="paragraph" w:customStyle="1" w:styleId="Style9ptBoldCentered">
    <w:name w:val="Style 9 pt Bold Centered"/>
    <w:basedOn w:val="a2"/>
    <w:rsid w:val="00E969E3"/>
    <w:pPr>
      <w:jc w:val="center"/>
    </w:pPr>
    <w:rPr>
      <w:rFonts w:ascii="Arial" w:hAnsi="Arial"/>
      <w:b/>
      <w:bCs/>
      <w:sz w:val="18"/>
      <w:szCs w:val="20"/>
      <w:lang w:val="en-GB"/>
    </w:rPr>
  </w:style>
  <w:style w:type="paragraph" w:customStyle="1" w:styleId="StyleSymbolTimesNewRomanBold9ptBoldLeft0cmHangi4">
    <w:name w:val="Style (Symbol) Times New Roman Bold 9 pt Bold Left:  0 cm Hangi...4"/>
    <w:basedOn w:val="a2"/>
    <w:rsid w:val="00E969E3"/>
    <w:pPr>
      <w:spacing w:line="228" w:lineRule="auto"/>
      <w:ind w:left="228" w:hanging="228"/>
    </w:pPr>
    <w:rPr>
      <w:rFonts w:ascii="Arial" w:hAnsi="Arial"/>
      <w:b/>
      <w:bCs/>
      <w:spacing w:val="-6"/>
      <w:sz w:val="18"/>
      <w:szCs w:val="20"/>
      <w:lang w:val="en-GB"/>
    </w:rPr>
  </w:style>
  <w:style w:type="character" w:customStyle="1" w:styleId="Style14ptItalicBlueSmallcaps">
    <w:name w:val="Style 14 pt Italic Blue Small caps"/>
    <w:rsid w:val="00E969E3"/>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E969E3"/>
    <w:pPr>
      <w:spacing w:line="228" w:lineRule="auto"/>
      <w:ind w:left="228" w:hanging="228"/>
    </w:pPr>
    <w:rPr>
      <w:rFonts w:ascii="Arial" w:hAnsi="Arial"/>
      <w:b/>
      <w:bCs/>
      <w:spacing w:val="-6"/>
      <w:sz w:val="18"/>
      <w:szCs w:val="20"/>
      <w:lang w:val="en-GB"/>
    </w:rPr>
  </w:style>
  <w:style w:type="character" w:customStyle="1" w:styleId="Style14ptItalicRedSmallcaps">
    <w:name w:val="Style 14 pt Italic Red Small caps"/>
    <w:rsid w:val="00E969E3"/>
    <w:rPr>
      <w:rFonts w:ascii="Arial" w:hAnsi="Arial"/>
      <w:i/>
      <w:iCs/>
      <w:smallCaps/>
      <w:color w:val="FF0000"/>
      <w:sz w:val="28"/>
    </w:rPr>
  </w:style>
  <w:style w:type="paragraph" w:customStyle="1" w:styleId="StyleTablenumbers1BoldAllcapsCentered">
    <w:name w:val="Style Table numbers1 + Bold All caps Centered"/>
    <w:basedOn w:val="Tablenumbers1"/>
    <w:rsid w:val="00E969E3"/>
    <w:pPr>
      <w:jc w:val="center"/>
    </w:pPr>
    <w:rPr>
      <w:b/>
      <w:bCs/>
      <w:caps/>
    </w:rPr>
  </w:style>
  <w:style w:type="paragraph" w:customStyle="1" w:styleId="StyleSymbolTimesNewRomanBold9ptBoldLeft0cmHangi6">
    <w:name w:val="Style (Symbol) Times New Roman Bold 9 pt Bold Left:  0 cm Hangi...6"/>
    <w:basedOn w:val="a2"/>
    <w:rsid w:val="00E969E3"/>
    <w:pPr>
      <w:spacing w:line="228" w:lineRule="auto"/>
      <w:ind w:left="228" w:hanging="228"/>
    </w:pPr>
    <w:rPr>
      <w:rFonts w:ascii="Arial" w:hAnsi="Arial"/>
      <w:b/>
      <w:bCs/>
      <w:spacing w:val="-6"/>
      <w:sz w:val="18"/>
      <w:szCs w:val="20"/>
      <w:lang w:val="en-GB"/>
    </w:rPr>
  </w:style>
  <w:style w:type="paragraph" w:customStyle="1" w:styleId="Style9ptBoldCentered1">
    <w:name w:val="Style 9 pt Bold Centered1"/>
    <w:basedOn w:val="a2"/>
    <w:rsid w:val="00E969E3"/>
    <w:pPr>
      <w:jc w:val="center"/>
    </w:pPr>
    <w:rPr>
      <w:rFonts w:ascii="Arial" w:hAnsi="Arial"/>
      <w:b/>
      <w:bCs/>
      <w:sz w:val="18"/>
      <w:szCs w:val="20"/>
      <w:lang w:val="en-GB"/>
    </w:rPr>
  </w:style>
  <w:style w:type="paragraph" w:customStyle="1" w:styleId="Style9ptBoldCentered2">
    <w:name w:val="Style 9 pt Bold Centered2"/>
    <w:basedOn w:val="a2"/>
    <w:rsid w:val="00E969E3"/>
    <w:pPr>
      <w:jc w:val="center"/>
    </w:pPr>
    <w:rPr>
      <w:rFonts w:ascii="Arial" w:hAnsi="Arial"/>
      <w:b/>
      <w:bCs/>
      <w:spacing w:val="-2"/>
      <w:sz w:val="18"/>
      <w:szCs w:val="20"/>
      <w:lang w:val="en-GB"/>
    </w:rPr>
  </w:style>
  <w:style w:type="paragraph" w:customStyle="1" w:styleId="xl50">
    <w:name w:val="xl50"/>
    <w:basedOn w:val="a2"/>
    <w:rsid w:val="00E969E3"/>
    <w:pPr>
      <w:spacing w:before="100" w:beforeAutospacing="1" w:after="100" w:afterAutospacing="1"/>
    </w:pPr>
    <w:rPr>
      <w:rFonts w:eastAsia="Arial Unicode MS"/>
      <w:b/>
      <w:bCs/>
      <w:sz w:val="18"/>
      <w:szCs w:val="18"/>
      <w:lang w:val="en-GB"/>
    </w:rPr>
  </w:style>
  <w:style w:type="paragraph" w:customStyle="1" w:styleId="StyleABC-paragrahinNotesBold">
    <w:name w:val="Style ABC - paragrah in Notes + Bold"/>
    <w:basedOn w:val="a2"/>
    <w:link w:val="StyleABC-paragrahinNotesBoldChar"/>
    <w:rsid w:val="00E969E3"/>
    <w:pPr>
      <w:spacing w:after="240"/>
      <w:jc w:val="both"/>
    </w:pPr>
    <w:rPr>
      <w:rFonts w:ascii="Arial" w:hAnsi="Arial"/>
      <w:b/>
      <w:bCs/>
      <w:sz w:val="20"/>
      <w:szCs w:val="20"/>
      <w:lang w:val="en-GB"/>
    </w:rPr>
  </w:style>
  <w:style w:type="character" w:customStyle="1" w:styleId="StyleABC-paragrahinNotesBoldChar">
    <w:name w:val="Style ABC - paragrah in Notes + Bold Char"/>
    <w:link w:val="StyleABC-paragrahinNotesBold"/>
    <w:rsid w:val="00E969E3"/>
    <w:rPr>
      <w:rFonts w:ascii="Arial" w:eastAsia="Times New Roman" w:hAnsi="Arial" w:cs="Times New Roman"/>
      <w:b/>
      <w:bCs/>
      <w:kern w:val="0"/>
      <w:sz w:val="20"/>
      <w:szCs w:val="20"/>
      <w:lang w:val="en-GB"/>
      <w14:ligatures w14:val="none"/>
    </w:rPr>
  </w:style>
  <w:style w:type="paragraph" w:styleId="afff8">
    <w:name w:val="Body Text First Indent"/>
    <w:basedOn w:val="afb"/>
    <w:link w:val="afff9"/>
    <w:rsid w:val="00E969E3"/>
    <w:pPr>
      <w:widowControl/>
      <w:spacing w:after="120"/>
      <w:ind w:firstLine="210"/>
      <w:jc w:val="left"/>
    </w:pPr>
    <w:rPr>
      <w:rFonts w:ascii="Arial" w:hAnsi="Arial"/>
      <w:snapToGrid/>
      <w:sz w:val="18"/>
      <w:lang w:val="en-GB" w:eastAsia="en-US"/>
    </w:rPr>
  </w:style>
  <w:style w:type="character" w:customStyle="1" w:styleId="afff9">
    <w:name w:val="Красная строка Знак"/>
    <w:basedOn w:val="afc"/>
    <w:link w:val="afff8"/>
    <w:rsid w:val="00E969E3"/>
    <w:rPr>
      <w:rFonts w:ascii="Arial" w:eastAsia="Times New Roman" w:hAnsi="Arial" w:cs="Times New Roman"/>
      <w:snapToGrid/>
      <w:kern w:val="0"/>
      <w:sz w:val="18"/>
      <w:szCs w:val="20"/>
      <w:lang w:val="en-GB" w:eastAsia="x-none"/>
      <w14:ligatures w14:val="none"/>
    </w:rPr>
  </w:style>
  <w:style w:type="paragraph" w:customStyle="1" w:styleId="ABC-Comments">
    <w:name w:val="ABC - Comments"/>
    <w:basedOn w:val="ABC-paragrahinNotes"/>
    <w:rsid w:val="00E969E3"/>
    <w:rPr>
      <w:i/>
      <w:color w:val="FF0000"/>
    </w:rPr>
  </w:style>
  <w:style w:type="character" w:customStyle="1" w:styleId="ABC-paragrahinNotesChar">
    <w:name w:val="ABC - paragrah in Notes Char"/>
    <w:rsid w:val="00E969E3"/>
    <w:rPr>
      <w:rFonts w:ascii="Arial" w:hAnsi="Arial"/>
      <w:lang w:val="en-GB" w:eastAsia="en-US" w:bidi="ar-SA"/>
    </w:rPr>
  </w:style>
  <w:style w:type="character" w:customStyle="1" w:styleId="ABC-CommentsChar">
    <w:name w:val="ABC - Comments Char"/>
    <w:rsid w:val="00E969E3"/>
    <w:rPr>
      <w:rFonts w:ascii="Arial" w:hAnsi="Arial"/>
      <w:i/>
      <w:color w:val="FF0000"/>
      <w:lang w:val="en-GB" w:eastAsia="en-US" w:bidi="ar-SA"/>
    </w:rPr>
  </w:style>
  <w:style w:type="paragraph" w:customStyle="1" w:styleId="RowHeader0">
    <w:name w:val="Row Header +"/>
    <w:basedOn w:val="Rowheader"/>
    <w:rsid w:val="00E969E3"/>
    <w:pPr>
      <w:spacing w:before="60" w:after="60"/>
    </w:pPr>
    <w:rPr>
      <w:rFonts w:cs="Arial"/>
    </w:rPr>
  </w:style>
  <w:style w:type="paragraph" w:customStyle="1" w:styleId="StyleRowheaderLinespacingMultiple095li">
    <w:name w:val="Style Row header + Line spacing:  Multiple 0.95 li"/>
    <w:basedOn w:val="Rowheader"/>
    <w:rsid w:val="00E969E3"/>
    <w:pPr>
      <w:spacing w:before="20" w:line="228" w:lineRule="auto"/>
    </w:pPr>
    <w:rPr>
      <w:bCs/>
    </w:rPr>
  </w:style>
  <w:style w:type="paragraph" w:customStyle="1" w:styleId="StyleTabletextLinespacingMultiple095li">
    <w:name w:val="Style Table text + Line spacing:  Multiple 0.95 li"/>
    <w:basedOn w:val="Tabletext"/>
    <w:rsid w:val="00E969E3"/>
    <w:pPr>
      <w:spacing w:before="20" w:line="228" w:lineRule="auto"/>
    </w:pPr>
  </w:style>
  <w:style w:type="paragraph" w:customStyle="1" w:styleId="text">
    <w:name w:val="text"/>
    <w:basedOn w:val="a2"/>
    <w:rsid w:val="00E969E3"/>
    <w:pPr>
      <w:spacing w:after="100" w:line="300" w:lineRule="atLeast"/>
      <w:jc w:val="both"/>
    </w:pPr>
    <w:rPr>
      <w:rFonts w:ascii="Times" w:hAnsi="Times"/>
      <w:sz w:val="22"/>
      <w:szCs w:val="20"/>
      <w:lang w:val="en-US" w:eastAsia="cs-CZ"/>
    </w:rPr>
  </w:style>
  <w:style w:type="paragraph" w:customStyle="1" w:styleId="StyleABC-paragrahinNotesAfter10pt">
    <w:name w:val="Style ABC - paragrah in Notes + After:  10 pt"/>
    <w:basedOn w:val="ABC-paragrahinNotes"/>
    <w:rsid w:val="00E969E3"/>
    <w:pPr>
      <w:spacing w:after="200"/>
    </w:pPr>
    <w:rPr>
      <w:sz w:val="18"/>
    </w:rPr>
  </w:style>
  <w:style w:type="paragraph" w:customStyle="1" w:styleId="StyleABC-paragrahinNotesAfter0pt">
    <w:name w:val="Style ABC - paragrah in Notes + After:  0 pt"/>
    <w:basedOn w:val="ABC-paragrahinNotes"/>
    <w:rsid w:val="00E969E3"/>
    <w:pPr>
      <w:spacing w:after="0"/>
    </w:pPr>
    <w:rPr>
      <w:sz w:val="18"/>
    </w:rPr>
  </w:style>
  <w:style w:type="paragraph" w:customStyle="1" w:styleId="afffa">
    <w:name w:val="Îáû÷íûé"/>
    <w:rsid w:val="00E969E3"/>
    <w:rPr>
      <w:rFonts w:ascii="Times New Roman" w:eastAsia="Times New Roman" w:hAnsi="Times New Roman" w:cs="Times New Roman"/>
      <w:kern w:val="0"/>
      <w:sz w:val="20"/>
      <w:szCs w:val="20"/>
      <w:lang w:val="ru-RU"/>
      <w14:ligatures w14:val="none"/>
    </w:rPr>
  </w:style>
  <w:style w:type="paragraph" w:customStyle="1" w:styleId="StyleContinued9pt">
    <w:name w:val="Style Continued + 9 pt"/>
    <w:basedOn w:val="Continued"/>
    <w:rsid w:val="00E969E3"/>
    <w:rPr>
      <w:bCs/>
    </w:rPr>
  </w:style>
  <w:style w:type="character" w:customStyle="1" w:styleId="ContinuedChar">
    <w:name w:val="Continued Char"/>
    <w:rsid w:val="00E969E3"/>
    <w:rPr>
      <w:rFonts w:ascii="Arial" w:hAnsi="Arial"/>
      <w:b/>
      <w:lang w:val="en-US" w:eastAsia="en-US" w:bidi="ar-SA"/>
    </w:rPr>
  </w:style>
  <w:style w:type="character" w:customStyle="1" w:styleId="StyleContinued9ptChar">
    <w:name w:val="Style Continued + 9 pt Char"/>
    <w:rsid w:val="00E969E3"/>
    <w:rPr>
      <w:rFonts w:ascii="Arial" w:hAnsi="Arial"/>
      <w:b/>
      <w:bCs/>
      <w:lang w:val="en-US" w:eastAsia="en-US" w:bidi="ar-SA"/>
    </w:rPr>
  </w:style>
  <w:style w:type="character" w:customStyle="1" w:styleId="ABC-r-paragraphinNotesChar">
    <w:name w:val="ABC-r - paragraph in Notes Char"/>
    <w:rsid w:val="00E969E3"/>
    <w:rPr>
      <w:rFonts w:ascii="Arial" w:hAnsi="Arial"/>
      <w:sz w:val="18"/>
      <w:lang w:val="ru-RU" w:eastAsia="en-US" w:bidi="ar-SA"/>
    </w:rPr>
  </w:style>
  <w:style w:type="character" w:customStyle="1" w:styleId="Heading1Char">
    <w:name w:val="Heading 1 Char"/>
    <w:uiPriority w:val="9"/>
    <w:rsid w:val="00E969E3"/>
    <w:rPr>
      <w:rFonts w:ascii="Arial" w:hAnsi="Arial"/>
      <w:b/>
      <w:kern w:val="28"/>
      <w:lang w:val="en-GB" w:eastAsia="en-US" w:bidi="ar-SA"/>
    </w:rPr>
  </w:style>
  <w:style w:type="paragraph" w:customStyle="1" w:styleId="ABCLatinnumbering">
    <w:name w:val="ABC Latin numbering"/>
    <w:basedOn w:val="ABC-paragrahinNotes"/>
    <w:rsid w:val="00E969E3"/>
    <w:rPr>
      <w:rFonts w:cs="Arial"/>
      <w:snapToGrid w:val="0"/>
      <w:spacing w:val="-4"/>
    </w:rPr>
  </w:style>
  <w:style w:type="paragraph" w:customStyle="1" w:styleId="ABC-paragrahinNotes0">
    <w:name w:val="ABC - paragrah in Notes Знак"/>
    <w:link w:val="ABC-paragrahinNotes1"/>
    <w:rsid w:val="00E969E3"/>
    <w:pPr>
      <w:spacing w:after="240"/>
      <w:jc w:val="both"/>
    </w:pPr>
    <w:rPr>
      <w:rFonts w:ascii="Arial" w:eastAsia="Times New Roman" w:hAnsi="Arial" w:cs="Times New Roman"/>
      <w:kern w:val="0"/>
      <w:sz w:val="18"/>
      <w:szCs w:val="20"/>
      <w:lang w:val="en-GB"/>
      <w14:ligatures w14:val="none"/>
    </w:rPr>
  </w:style>
  <w:style w:type="character" w:customStyle="1" w:styleId="ABC-paragrahinNotes1">
    <w:name w:val="ABC - paragrah in Notes Знак Знак"/>
    <w:link w:val="ABC-paragrahinNotes0"/>
    <w:rsid w:val="00E969E3"/>
    <w:rPr>
      <w:rFonts w:ascii="Arial" w:eastAsia="Times New Roman" w:hAnsi="Arial" w:cs="Times New Roman"/>
      <w:kern w:val="0"/>
      <w:sz w:val="18"/>
      <w:szCs w:val="20"/>
      <w:lang w:val="en-GB"/>
      <w14:ligatures w14:val="none"/>
    </w:rPr>
  </w:style>
  <w:style w:type="paragraph" w:customStyle="1" w:styleId="PwCAddress">
    <w:name w:val="PwC Address"/>
    <w:basedOn w:val="a2"/>
    <w:link w:val="PwCAddressChar"/>
    <w:qFormat/>
    <w:rsid w:val="00E969E3"/>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E969E3"/>
    <w:rPr>
      <w:rFonts w:ascii="Georgia" w:hAnsi="Georgia" w:cs="Times New Roman"/>
      <w:i/>
      <w:noProof/>
      <w:kern w:val="0"/>
      <w:sz w:val="18"/>
      <w:szCs w:val="22"/>
      <w:lang w:val="en-GB" w:eastAsia="en-GB"/>
      <w14:ligatures w14:val="none"/>
    </w:rPr>
  </w:style>
  <w:style w:type="character" w:customStyle="1" w:styleId="ABC-paragrahinNotesChar2">
    <w:name w:val="ABC - paragrah in Notes Char2"/>
    <w:rsid w:val="00E969E3"/>
    <w:rPr>
      <w:rFonts w:ascii="Arial" w:hAnsi="Arial"/>
      <w:lang w:val="en-GB" w:eastAsia="en-US" w:bidi="ar-SA"/>
    </w:rPr>
  </w:style>
  <w:style w:type="character" w:customStyle="1" w:styleId="tw4winMark">
    <w:name w:val="tw4winMark"/>
    <w:uiPriority w:val="99"/>
    <w:rsid w:val="00E969E3"/>
    <w:rPr>
      <w:rFonts w:ascii="Courier New" w:hAnsi="Courier New"/>
      <w:vanish/>
      <w:color w:val="800080"/>
      <w:vertAlign w:val="subscript"/>
    </w:rPr>
  </w:style>
  <w:style w:type="character" w:customStyle="1" w:styleId="shorttext">
    <w:name w:val="short_text"/>
    <w:basedOn w:val="a3"/>
    <w:rsid w:val="00E969E3"/>
  </w:style>
  <w:style w:type="paragraph" w:styleId="afffb">
    <w:name w:val="Revision"/>
    <w:hidden/>
    <w:uiPriority w:val="99"/>
    <w:semiHidden/>
    <w:rsid w:val="00E969E3"/>
    <w:rPr>
      <w:rFonts w:ascii="Arial" w:eastAsia="Times New Roman" w:hAnsi="Arial" w:cs="Times New Roman"/>
      <w:kern w:val="0"/>
      <w:sz w:val="18"/>
      <w:szCs w:val="20"/>
      <w:lang w:val="en-GB"/>
      <w14:ligatures w14:val="none"/>
    </w:rPr>
  </w:style>
  <w:style w:type="paragraph" w:customStyle="1" w:styleId="xl67">
    <w:name w:val="xl67"/>
    <w:basedOn w:val="a2"/>
    <w:rsid w:val="00E969E3"/>
    <w:pPr>
      <w:numPr>
        <w:numId w:val="16"/>
      </w:numPr>
      <w:spacing w:before="100" w:beforeAutospacing="1" w:after="100" w:afterAutospacing="1"/>
      <w:ind w:left="0" w:firstLine="0"/>
      <w:jc w:val="right"/>
    </w:pPr>
    <w:rPr>
      <w:rFonts w:ascii="Univers 45 Light" w:eastAsia="Arial Unicode MS" w:hAnsi="Univers 45 Light"/>
      <w:sz w:val="18"/>
      <w:szCs w:val="18"/>
      <w:lang w:val="en-GB"/>
    </w:rPr>
  </w:style>
  <w:style w:type="paragraph" w:styleId="a0">
    <w:name w:val="List Bullet"/>
    <w:basedOn w:val="a2"/>
    <w:rsid w:val="00E969E3"/>
    <w:pPr>
      <w:numPr>
        <w:numId w:val="8"/>
      </w:numPr>
      <w:contextualSpacing/>
    </w:pPr>
    <w:rPr>
      <w:rFonts w:ascii="Arial" w:hAnsi="Arial"/>
      <w:sz w:val="18"/>
      <w:szCs w:val="20"/>
      <w:lang w:val="en-GB"/>
    </w:rPr>
  </w:style>
  <w:style w:type="character" w:customStyle="1" w:styleId="StyleUnivers45Light9pt">
    <w:name w:val="Style Univers 45 Light 9 pt"/>
    <w:uiPriority w:val="99"/>
    <w:rsid w:val="00E969E3"/>
    <w:rPr>
      <w:rFonts w:ascii="Univers 45 Light" w:hAnsi="Univers 45 Light"/>
      <w:sz w:val="18"/>
    </w:rPr>
  </w:style>
  <w:style w:type="paragraph" w:styleId="afffc">
    <w:name w:val="TOC Heading"/>
    <w:basedOn w:val="10"/>
    <w:next w:val="a2"/>
    <w:uiPriority w:val="39"/>
    <w:unhideWhenUsed/>
    <w:qFormat/>
    <w:rsid w:val="00E969E3"/>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ja-JP"/>
    </w:rPr>
  </w:style>
  <w:style w:type="paragraph" w:customStyle="1" w:styleId="100FreeStyle">
    <w:name w:val="100 Free Style"/>
    <w:basedOn w:val="a2"/>
    <w:rsid w:val="00E969E3"/>
    <w:pPr>
      <w:overflowPunct w:val="0"/>
      <w:autoSpaceDE w:val="0"/>
      <w:autoSpaceDN w:val="0"/>
      <w:adjustRightInd w:val="0"/>
      <w:spacing w:after="200"/>
      <w:textAlignment w:val="baseline"/>
    </w:pPr>
    <w:rPr>
      <w:rFonts w:ascii="Palatino Linotype" w:hAnsi="Palatino Linotype"/>
      <w:b/>
      <w:bCs/>
      <w:sz w:val="36"/>
      <w:szCs w:val="20"/>
      <w:lang w:val="en-GB"/>
    </w:rPr>
  </w:style>
  <w:style w:type="character" w:customStyle="1" w:styleId="200Tableleft0">
    <w:name w:val="200 Table left Знак"/>
    <w:link w:val="200Tableleft"/>
    <w:rsid w:val="00E969E3"/>
    <w:rPr>
      <w:rFonts w:ascii="Garamond" w:eastAsia="Batang" w:hAnsi="Garamond" w:cs="Times New Roman"/>
      <w:kern w:val="0"/>
      <w:sz w:val="20"/>
      <w:szCs w:val="20"/>
      <w:lang w:val="en-GB"/>
      <w14:ligatures w14:val="none"/>
    </w:rPr>
  </w:style>
  <w:style w:type="paragraph" w:customStyle="1" w:styleId="VTB0202">
    <w:name w:val="VTB0202"/>
    <w:basedOn w:val="a2"/>
    <w:qFormat/>
    <w:rsid w:val="00E969E3"/>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50HeaderOdd">
    <w:name w:val="450 Header Odd"/>
    <w:basedOn w:val="a2"/>
    <w:rsid w:val="00E969E3"/>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sz w:val="20"/>
      <w:szCs w:val="20"/>
      <w:lang w:val="en-GB"/>
    </w:rPr>
  </w:style>
  <w:style w:type="character" w:customStyle="1" w:styleId="NormaltextChar">
    <w:name w:val="Normal text Char"/>
    <w:link w:val="Normaltext"/>
    <w:rsid w:val="00E969E3"/>
  </w:style>
  <w:style w:type="paragraph" w:customStyle="1" w:styleId="Normaltext">
    <w:name w:val="Normal text"/>
    <w:basedOn w:val="a2"/>
    <w:link w:val="NormaltextChar"/>
    <w:rsid w:val="00E969E3"/>
    <w:pPr>
      <w:overflowPunct w:val="0"/>
      <w:autoSpaceDE w:val="0"/>
      <w:autoSpaceDN w:val="0"/>
      <w:adjustRightInd w:val="0"/>
      <w:spacing w:line="240" w:lineRule="atLeast"/>
      <w:ind w:right="568"/>
      <w:jc w:val="both"/>
      <w:textAlignment w:val="baseline"/>
    </w:pPr>
    <w:rPr>
      <w:rFonts w:asciiTheme="minorHAnsi" w:eastAsia="Calibri" w:hAnsiTheme="minorHAnsi" w:cstheme="minorBidi"/>
      <w:kern w:val="2"/>
      <w:lang w:val=""/>
      <w14:ligatures w14:val="standardContextual"/>
    </w:rPr>
  </w:style>
  <w:style w:type="paragraph" w:customStyle="1" w:styleId="N1">
    <w:name w:val="N1"/>
    <w:basedOn w:val="30"/>
    <w:uiPriority w:val="99"/>
    <w:qFormat/>
    <w:rsid w:val="00E969E3"/>
    <w:pPr>
      <w:keepNext w:val="0"/>
      <w:keepLines w:val="0"/>
      <w:numPr>
        <w:numId w:val="9"/>
      </w:numPr>
      <w:tabs>
        <w:tab w:val="clear" w:pos="2483"/>
        <w:tab w:val="clear" w:pos="4154"/>
        <w:tab w:val="clear" w:pos="5963"/>
        <w:tab w:val="clear" w:pos="7495"/>
        <w:tab w:val="clear" w:pos="9192"/>
        <w:tab w:val="left" w:pos="448"/>
      </w:tabs>
      <w:overflowPunct w:val="0"/>
      <w:autoSpaceDE w:val="0"/>
      <w:autoSpaceDN w:val="0"/>
      <w:adjustRightInd w:val="0"/>
      <w:spacing w:before="240"/>
      <w:textAlignment w:val="baseline"/>
    </w:pPr>
    <w:rPr>
      <w:rFonts w:ascii="Palatino Linotype" w:hAnsi="Palatino Linotype" w:cs="Arial"/>
      <w:sz w:val="22"/>
      <w:szCs w:val="22"/>
      <w:lang w:val="ru-RU"/>
    </w:rPr>
  </w:style>
  <w:style w:type="paragraph" w:customStyle="1" w:styleId="06032012111">
    <w:name w:val="06.03.2012 111"/>
    <w:basedOn w:val="a2"/>
    <w:qFormat/>
    <w:rsid w:val="00E969E3"/>
    <w:pPr>
      <w:tabs>
        <w:tab w:val="num" w:pos="360"/>
        <w:tab w:val="left" w:pos="448"/>
      </w:tabs>
      <w:overflowPunct w:val="0"/>
      <w:autoSpaceDE w:val="0"/>
      <w:autoSpaceDN w:val="0"/>
      <w:adjustRightInd w:val="0"/>
      <w:spacing w:before="240"/>
      <w:textAlignment w:val="baseline"/>
      <w:outlineLvl w:val="2"/>
    </w:pPr>
    <w:rPr>
      <w:rFonts w:ascii="Palatino Linotype" w:hAnsi="Palatino Linotype" w:cs="Arial"/>
      <w:b/>
      <w:sz w:val="22"/>
      <w:szCs w:val="22"/>
    </w:rPr>
  </w:style>
  <w:style w:type="paragraph" w:customStyle="1" w:styleId="06032012333">
    <w:name w:val="06.03.2012 333"/>
    <w:basedOn w:val="a2"/>
    <w:qFormat/>
    <w:rsid w:val="00E969E3"/>
    <w:pPr>
      <w:spacing w:before="240"/>
      <w:jc w:val="both"/>
    </w:pPr>
    <w:rPr>
      <w:rFonts w:ascii="Palatino Linotype" w:hAnsi="Palatino Linotype" w:cs="Times"/>
      <w:b/>
      <w:bCs/>
      <w:sz w:val="18"/>
      <w:lang w:eastAsia="ru-RU"/>
    </w:rPr>
  </w:style>
  <w:style w:type="paragraph" w:customStyle="1" w:styleId="0">
    <w:name w:val="Заголовок 0"/>
    <w:basedOn w:val="06032012111"/>
    <w:qFormat/>
    <w:rsid w:val="00E969E3"/>
    <w:pPr>
      <w:jc w:val="center"/>
    </w:pPr>
  </w:style>
  <w:style w:type="paragraph" w:customStyle="1" w:styleId="StyleBodyTextGaramond10ptRight017cm">
    <w:name w:val="Style Body Text + Garamond 10 pt Right:  017 cm"/>
    <w:basedOn w:val="afb"/>
    <w:link w:val="StyleBodyTextGaramond10ptRight017cm0"/>
    <w:rsid w:val="00E969E3"/>
    <w:pPr>
      <w:widowControl/>
      <w:overflowPunct w:val="0"/>
      <w:autoSpaceDE w:val="0"/>
      <w:autoSpaceDN w:val="0"/>
      <w:adjustRightInd w:val="0"/>
      <w:spacing w:before="120"/>
      <w:ind w:right="96"/>
      <w:textAlignment w:val="baseline"/>
    </w:pPr>
    <w:rPr>
      <w:rFonts w:ascii="Garamond" w:hAnsi="Garamond" w:cs="Times"/>
      <w:snapToGrid/>
      <w:szCs w:val="24"/>
      <w:lang w:val="en-GB" w:eastAsia="en-US"/>
    </w:rPr>
  </w:style>
  <w:style w:type="character" w:customStyle="1" w:styleId="StyleBodyTextGaramond10ptRight017cm0">
    <w:name w:val="Style Body Text + Garamond 10 pt Right:  017 cm Знак"/>
    <w:link w:val="StyleBodyTextGaramond10ptRight017cm"/>
    <w:rsid w:val="00E969E3"/>
    <w:rPr>
      <w:rFonts w:ascii="Garamond" w:eastAsia="Times New Roman" w:hAnsi="Garamond" w:cs="Times"/>
      <w:kern w:val="0"/>
      <w:lang w:val="en-GB"/>
      <w14:ligatures w14:val="none"/>
    </w:rPr>
  </w:style>
  <w:style w:type="paragraph" w:customStyle="1" w:styleId="StyleNormaltextGaramond10ptItalicRight017cm">
    <w:name w:val="Style Normal text + Garamond 10 pt Italic Right:  017 cm"/>
    <w:basedOn w:val="a2"/>
    <w:link w:val="StyleNormaltextGaramond10ptItalicRight017cm0"/>
    <w:rsid w:val="00E969E3"/>
    <w:pPr>
      <w:overflowPunct w:val="0"/>
      <w:autoSpaceDE w:val="0"/>
      <w:autoSpaceDN w:val="0"/>
      <w:adjustRightInd w:val="0"/>
      <w:spacing w:before="240"/>
      <w:ind w:right="96"/>
      <w:jc w:val="both"/>
      <w:textAlignment w:val="baseline"/>
    </w:pPr>
    <w:rPr>
      <w:rFonts w:ascii="Garamond" w:hAnsi="Garamond" w:cs="Times"/>
      <w:i/>
      <w:iCs/>
      <w:lang w:val="en-GB"/>
    </w:rPr>
  </w:style>
  <w:style w:type="character" w:customStyle="1" w:styleId="StyleNormaltextGaramond10ptItalicRight017cm0">
    <w:name w:val="Style Normal text + Garamond 10 pt Italic Right:  017 cm Знак"/>
    <w:link w:val="StyleNormaltextGaramond10ptItalicRight017cm"/>
    <w:rsid w:val="00E969E3"/>
    <w:rPr>
      <w:rFonts w:ascii="Garamond" w:eastAsia="Times New Roman" w:hAnsi="Garamond" w:cs="Times"/>
      <w:i/>
      <w:iCs/>
      <w:kern w:val="0"/>
      <w:lang w:val="en-GB"/>
      <w14:ligatures w14:val="none"/>
    </w:rPr>
  </w:style>
  <w:style w:type="paragraph" w:customStyle="1" w:styleId="Style3">
    <w:name w:val="Style3"/>
    <w:basedOn w:val="000Normal"/>
    <w:qFormat/>
    <w:rsid w:val="00E969E3"/>
    <w:pPr>
      <w:spacing w:before="240" w:after="0" w:line="240" w:lineRule="auto"/>
      <w:ind w:right="-23"/>
      <w:jc w:val="left"/>
    </w:pPr>
    <w:rPr>
      <w:rFonts w:eastAsia="Times New Roman" w:cs="Arial"/>
      <w:i/>
      <w:lang w:val="ru-RU"/>
    </w:rPr>
  </w:style>
  <w:style w:type="paragraph" w:customStyle="1" w:styleId="Heading3">
    <w:name w:val="Heading3"/>
    <w:basedOn w:val="000Normal"/>
    <w:autoRedefine/>
    <w:rsid w:val="00E969E3"/>
    <w:pPr>
      <w:spacing w:before="240" w:after="0" w:line="240" w:lineRule="auto"/>
      <w:ind w:right="-23"/>
    </w:pPr>
    <w:rPr>
      <w:rFonts w:eastAsia="Times New Roman"/>
      <w:i/>
      <w:lang w:val="en-US"/>
    </w:rPr>
  </w:style>
  <w:style w:type="paragraph" w:customStyle="1" w:styleId="Style4">
    <w:name w:val="Style4"/>
    <w:basedOn w:val="000Normal"/>
    <w:qFormat/>
    <w:rsid w:val="00E969E3"/>
    <w:pPr>
      <w:spacing w:before="240" w:after="0" w:line="240" w:lineRule="auto"/>
    </w:pPr>
    <w:rPr>
      <w:rFonts w:eastAsia="Times New Roman"/>
      <w:i/>
      <w:lang w:val="en-US"/>
    </w:rPr>
  </w:style>
  <w:style w:type="paragraph" w:customStyle="1" w:styleId="Style5">
    <w:name w:val="Style5"/>
    <w:basedOn w:val="Style3"/>
    <w:uiPriority w:val="99"/>
    <w:qFormat/>
    <w:rsid w:val="00E969E3"/>
    <w:pPr>
      <w:spacing w:before="120"/>
      <w:ind w:right="0"/>
      <w:jc w:val="both"/>
    </w:pPr>
    <w:rPr>
      <w:i w:val="0"/>
      <w:lang w:val="en-US"/>
    </w:rPr>
  </w:style>
  <w:style w:type="paragraph" w:customStyle="1" w:styleId="VTB0101">
    <w:name w:val="VTB0101"/>
    <w:basedOn w:val="N1"/>
    <w:qFormat/>
    <w:rsid w:val="00E969E3"/>
    <w:pPr>
      <w:numPr>
        <w:numId w:val="0"/>
      </w:numPr>
      <w:tabs>
        <w:tab w:val="num" w:pos="360"/>
      </w:tabs>
      <w:ind w:left="502" w:hanging="360"/>
    </w:pPr>
  </w:style>
  <w:style w:type="paragraph" w:customStyle="1" w:styleId="VTB0303">
    <w:name w:val="VTB0303"/>
    <w:basedOn w:val="a2"/>
    <w:qFormat/>
    <w:rsid w:val="00E969E3"/>
    <w:pPr>
      <w:spacing w:before="240"/>
      <w:ind w:right="125"/>
      <w:jc w:val="both"/>
    </w:pPr>
    <w:rPr>
      <w:rFonts w:ascii="Palatino Linotype" w:hAnsi="Palatino Linotype" w:cs="Times"/>
      <w:b/>
      <w:bCs/>
      <w:sz w:val="18"/>
      <w:lang w:eastAsia="ru-RU"/>
    </w:rPr>
  </w:style>
  <w:style w:type="paragraph" w:customStyle="1" w:styleId="ZSSB0101">
    <w:name w:val="ZSSB0101"/>
    <w:basedOn w:val="VTB0101"/>
    <w:qFormat/>
    <w:rsid w:val="00E969E3"/>
    <w:pPr>
      <w:ind w:left="0" w:firstLine="0"/>
    </w:pPr>
  </w:style>
  <w:style w:type="paragraph" w:customStyle="1" w:styleId="Normaltext0">
    <w:name w:val="Normal text Знак"/>
    <w:basedOn w:val="a2"/>
    <w:link w:val="Normaltext1"/>
    <w:uiPriority w:val="99"/>
    <w:rsid w:val="00E969E3"/>
    <w:pPr>
      <w:overflowPunct w:val="0"/>
      <w:autoSpaceDE w:val="0"/>
      <w:autoSpaceDN w:val="0"/>
      <w:adjustRightInd w:val="0"/>
      <w:spacing w:line="240" w:lineRule="atLeast"/>
      <w:ind w:right="568"/>
      <w:jc w:val="both"/>
      <w:textAlignment w:val="baseline"/>
    </w:pPr>
    <w:rPr>
      <w:lang w:val="en-GB"/>
    </w:rPr>
  </w:style>
  <w:style w:type="character" w:customStyle="1" w:styleId="Normaltext1">
    <w:name w:val="Normal text Знак Знак"/>
    <w:link w:val="Normaltext0"/>
    <w:uiPriority w:val="99"/>
    <w:rsid w:val="00E969E3"/>
    <w:rPr>
      <w:rFonts w:ascii="Times New Roman" w:eastAsia="Times New Roman" w:hAnsi="Times New Roman" w:cs="Times New Roman"/>
      <w:kern w:val="0"/>
      <w:lang w:val="en-GB"/>
      <w14:ligatures w14:val="none"/>
    </w:rPr>
  </w:style>
  <w:style w:type="paragraph" w:customStyle="1" w:styleId="230Tablecenter">
    <w:name w:val="230 Table center"/>
    <w:basedOn w:val="a2"/>
    <w:uiPriority w:val="99"/>
    <w:rsid w:val="00E969E3"/>
    <w:pPr>
      <w:overflowPunct w:val="0"/>
      <w:autoSpaceDE w:val="0"/>
      <w:autoSpaceDN w:val="0"/>
      <w:adjustRightInd w:val="0"/>
      <w:spacing w:before="20" w:line="200" w:lineRule="exact"/>
      <w:jc w:val="center"/>
      <w:textAlignment w:val="baseline"/>
    </w:pPr>
    <w:rPr>
      <w:rFonts w:ascii="Garamond" w:hAnsi="Garamond"/>
      <w:sz w:val="20"/>
      <w:szCs w:val="20"/>
      <w:lang w:val="en-GB"/>
    </w:rPr>
  </w:style>
  <w:style w:type="paragraph" w:customStyle="1" w:styleId="210Tableright">
    <w:name w:val="210 Table right"/>
    <w:basedOn w:val="a2"/>
    <w:rsid w:val="00E969E3"/>
    <w:pPr>
      <w:overflowPunct w:val="0"/>
      <w:autoSpaceDE w:val="0"/>
      <w:autoSpaceDN w:val="0"/>
      <w:adjustRightInd w:val="0"/>
      <w:spacing w:before="20" w:line="200" w:lineRule="exact"/>
      <w:jc w:val="right"/>
      <w:textAlignment w:val="baseline"/>
    </w:pPr>
    <w:rPr>
      <w:rFonts w:ascii="Garamond" w:hAnsi="Garamond"/>
      <w:sz w:val="20"/>
      <w:szCs w:val="20"/>
      <w:lang w:val="en-GB"/>
    </w:rPr>
  </w:style>
  <w:style w:type="paragraph" w:customStyle="1" w:styleId="StyleStyleGaramond10ptBoldJustifiedRight022cmBefore6">
    <w:name w:val="Style Style Garamond 10 pt Bold Justified Right:  022 cm Before:  6..."/>
    <w:basedOn w:val="a2"/>
    <w:link w:val="StyleStyleGaramond10ptBoldJustifiedRight022cmBefore60"/>
    <w:rsid w:val="00E969E3"/>
    <w:pPr>
      <w:spacing w:before="240"/>
      <w:ind w:right="125"/>
      <w:jc w:val="both"/>
    </w:pPr>
    <w:rPr>
      <w:rFonts w:ascii="Palatino Linotype" w:hAnsi="Palatino Linotype" w:cs="Times"/>
      <w:b/>
      <w:bCs/>
      <w:sz w:val="18"/>
      <w:lang w:eastAsia="ru-RU"/>
    </w:rPr>
  </w:style>
  <w:style w:type="character" w:customStyle="1" w:styleId="StyleStyleGaramond10ptBoldJustifiedRight022cmBefore60">
    <w:name w:val="Style Style Garamond 10 pt Bold Justified Right:  022 cm Before:  6... Знак"/>
    <w:link w:val="StyleStyleGaramond10ptBoldJustifiedRight022cmBefore6"/>
    <w:rsid w:val="00E969E3"/>
    <w:rPr>
      <w:rFonts w:ascii="Palatino Linotype" w:eastAsia="Times New Roman" w:hAnsi="Palatino Linotype" w:cs="Times"/>
      <w:b/>
      <w:bCs/>
      <w:kern w:val="0"/>
      <w:sz w:val="18"/>
      <w:lang w:val="ru-RU" w:eastAsia="ru-RU"/>
      <w14:ligatures w14:val="none"/>
    </w:rPr>
  </w:style>
  <w:style w:type="character" w:customStyle="1" w:styleId="NotesbodytextChar">
    <w:name w:val="Notes body text Char"/>
    <w:link w:val="Notesbodytext"/>
    <w:locked/>
    <w:rsid w:val="00E969E3"/>
    <w:rPr>
      <w:rFonts w:ascii="EYInterstate Light" w:hAnsi="EYInterstate Light" w:cs="Arial"/>
      <w:color w:val="000000"/>
      <w:sz w:val="18"/>
    </w:rPr>
  </w:style>
  <w:style w:type="paragraph" w:customStyle="1" w:styleId="Notesbodytext">
    <w:name w:val="Notes body text"/>
    <w:basedOn w:val="afb"/>
    <w:link w:val="NotesbodytextChar"/>
    <w:rsid w:val="00E969E3"/>
    <w:pPr>
      <w:widowControl/>
      <w:overflowPunct w:val="0"/>
      <w:autoSpaceDE w:val="0"/>
      <w:autoSpaceDN w:val="0"/>
      <w:adjustRightInd w:val="0"/>
      <w:spacing w:after="120" w:line="240" w:lineRule="exact"/>
      <w:jc w:val="left"/>
    </w:pPr>
    <w:rPr>
      <w:rFonts w:ascii="EYInterstate Light" w:eastAsia="Calibri" w:hAnsi="EYInterstate Light" w:cs="Arial"/>
      <w:snapToGrid/>
      <w:color w:val="000000"/>
      <w:kern w:val="2"/>
      <w:sz w:val="18"/>
      <w:szCs w:val="24"/>
      <w:lang w:val="" w:eastAsia="en-US"/>
      <w14:ligatures w14:val="standardContextual"/>
    </w:rPr>
  </w:style>
  <w:style w:type="paragraph" w:customStyle="1" w:styleId="StyleGaramond10ptJustifiedBefore6ptAfter6pt">
    <w:name w:val="Style Garamond 10 pt Justified Before:  6 pt After:  6 pt"/>
    <w:basedOn w:val="a2"/>
    <w:link w:val="StyleGaramond10ptJustifiedBefore6ptAfter6pt0"/>
    <w:rsid w:val="00E969E3"/>
    <w:pPr>
      <w:spacing w:before="120"/>
      <w:jc w:val="both"/>
    </w:pPr>
    <w:rPr>
      <w:rFonts w:ascii="Garamond" w:hAnsi="Garamond" w:cs="Times"/>
      <w:lang w:eastAsia="ru-RU"/>
    </w:rPr>
  </w:style>
  <w:style w:type="character" w:customStyle="1" w:styleId="StyleGaramond10ptJustifiedBefore6ptAfter6pt0">
    <w:name w:val="Style Garamond 10 pt Justified Before:  6 pt After:  6 pt Знак"/>
    <w:link w:val="StyleGaramond10ptJustifiedBefore6ptAfter6pt"/>
    <w:rsid w:val="00E969E3"/>
    <w:rPr>
      <w:rFonts w:ascii="Garamond" w:eastAsia="Times New Roman" w:hAnsi="Garamond" w:cs="Times"/>
      <w:kern w:val="0"/>
      <w:lang w:val="ru-RU" w:eastAsia="ru-RU"/>
      <w14:ligatures w14:val="none"/>
    </w:rPr>
  </w:style>
  <w:style w:type="paragraph" w:customStyle="1" w:styleId="note2">
    <w:name w:val="note 2"/>
    <w:basedOn w:val="a2"/>
    <w:qFormat/>
    <w:rsid w:val="00E969E3"/>
    <w:pPr>
      <w:overflowPunct w:val="0"/>
      <w:autoSpaceDE w:val="0"/>
      <w:autoSpaceDN w:val="0"/>
      <w:adjustRightInd w:val="0"/>
      <w:spacing w:before="120"/>
      <w:jc w:val="both"/>
      <w:textAlignment w:val="baseline"/>
    </w:pPr>
    <w:rPr>
      <w:rFonts w:ascii="Garamond" w:hAnsi="Garamond"/>
      <w:sz w:val="20"/>
      <w:szCs w:val="20"/>
    </w:rPr>
  </w:style>
  <w:style w:type="character" w:customStyle="1" w:styleId="Heading1Char1">
    <w:name w:val="Heading 1 Char1"/>
    <w:rsid w:val="00E969E3"/>
    <w:rPr>
      <w:rFonts w:ascii="Arial" w:hAnsi="Arial"/>
      <w:b/>
      <w:kern w:val="28"/>
      <w:lang w:val="en-GB" w:eastAsia="en-US" w:bidi="ar-SA"/>
    </w:rPr>
  </w:style>
  <w:style w:type="character" w:customStyle="1" w:styleId="tw4winInternal">
    <w:name w:val="tw4winInternal"/>
    <w:uiPriority w:val="99"/>
    <w:rsid w:val="00E969E3"/>
    <w:rPr>
      <w:rFonts w:ascii="Courier New" w:hAnsi="Courier New" w:cs="Courier New"/>
      <w:noProof/>
    </w:rPr>
  </w:style>
  <w:style w:type="paragraph" w:customStyle="1" w:styleId="StyleContinuedUnivers45Light">
    <w:name w:val="Style Continued + Univers 45 Light"/>
    <w:basedOn w:val="a2"/>
    <w:rsid w:val="00E969E3"/>
    <w:pPr>
      <w:keepNext/>
      <w:keepLines/>
      <w:pageBreakBefore/>
      <w:tabs>
        <w:tab w:val="left" w:pos="567"/>
      </w:tabs>
      <w:spacing w:after="240"/>
      <w:ind w:left="562" w:hanging="562"/>
    </w:pPr>
    <w:rPr>
      <w:rFonts w:ascii="Univers 45 Light" w:eastAsia="Calibri" w:hAnsi="Univers 45 Light"/>
      <w:b/>
      <w:bCs/>
      <w:sz w:val="20"/>
      <w:szCs w:val="20"/>
      <w:lang w:val="en-GB"/>
    </w:rPr>
  </w:style>
  <w:style w:type="character" w:customStyle="1" w:styleId="rvts225538">
    <w:name w:val="rvts2_25538"/>
    <w:basedOn w:val="a3"/>
    <w:rsid w:val="00E969E3"/>
  </w:style>
  <w:style w:type="paragraph" w:customStyle="1" w:styleId="afffd">
    <w:name w:val="Знак Знак Знак Знак Знак Знак"/>
    <w:basedOn w:val="a2"/>
    <w:autoRedefine/>
    <w:rsid w:val="00E969E3"/>
    <w:pPr>
      <w:spacing w:after="160" w:line="240" w:lineRule="exact"/>
      <w:ind w:right="-23"/>
    </w:pPr>
    <w:rPr>
      <w:rFonts w:eastAsia="SimSun"/>
      <w:b/>
      <w:sz w:val="28"/>
      <w:lang w:val="en-US"/>
    </w:rPr>
  </w:style>
  <w:style w:type="character" w:customStyle="1" w:styleId="900Hyperlink">
    <w:name w:val="900 Hyperlink"/>
    <w:rsid w:val="00E969E3"/>
    <w:rPr>
      <w:color w:val="008000"/>
    </w:rPr>
  </w:style>
  <w:style w:type="paragraph" w:customStyle="1" w:styleId="2a">
    <w:name w:val="Обычный2"/>
    <w:basedOn w:val="a2"/>
    <w:rsid w:val="00E969E3"/>
    <w:pPr>
      <w:overflowPunct w:val="0"/>
      <w:autoSpaceDE w:val="0"/>
      <w:autoSpaceDN w:val="0"/>
      <w:adjustRightInd w:val="0"/>
      <w:ind w:right="567"/>
      <w:jc w:val="both"/>
      <w:textAlignment w:val="baseline"/>
      <w:outlineLvl w:val="0"/>
    </w:pPr>
    <w:rPr>
      <w:i/>
      <w:iCs/>
      <w:color w:val="000000"/>
      <w:lang w:val="en-GB"/>
    </w:rPr>
  </w:style>
  <w:style w:type="paragraph" w:customStyle="1" w:styleId="SingleSpacing">
    <w:name w:val="Single Spacing"/>
    <w:aliases w:val="ss,Single spacing,single spacing,s"/>
    <w:basedOn w:val="a2"/>
    <w:rsid w:val="00E969E3"/>
    <w:pPr>
      <w:overflowPunct w:val="0"/>
      <w:autoSpaceDE w:val="0"/>
      <w:autoSpaceDN w:val="0"/>
      <w:adjustRightInd w:val="0"/>
      <w:spacing w:line="280" w:lineRule="atLeast"/>
      <w:ind w:right="-23"/>
      <w:jc w:val="both"/>
      <w:textAlignment w:val="baseline"/>
    </w:pPr>
    <w:rPr>
      <w:rFonts w:ascii="Times" w:hAnsi="Times" w:cs="Times"/>
      <w:lang w:val="en-GB"/>
    </w:rPr>
  </w:style>
  <w:style w:type="paragraph" w:customStyle="1" w:styleId="HEADING">
    <w:name w:val="HEADING"/>
    <w:basedOn w:val="10"/>
    <w:rsid w:val="00E969E3"/>
    <w:pPr>
      <w:keepLines w:val="0"/>
      <w:pageBreakBefore/>
      <w:pBdr>
        <w:bottom w:val="none" w:sz="0" w:space="0" w:color="auto"/>
      </w:pBdr>
      <w:spacing w:before="360" w:after="240"/>
      <w:jc w:val="both"/>
    </w:pPr>
    <w:rPr>
      <w:rFonts w:ascii="Arial" w:eastAsia="Times New Roman" w:hAnsi="Arial" w:cs="Arial"/>
      <w:b/>
      <w:bCs/>
      <w:color w:val="000000"/>
      <w:kern w:val="32"/>
      <w:sz w:val="20"/>
      <w:szCs w:val="20"/>
      <w:lang w:val="en-GB"/>
    </w:rPr>
  </w:style>
  <w:style w:type="paragraph" w:customStyle="1" w:styleId="000Normal1">
    <w:name w:val="000 Normal Знак Знак"/>
    <w:basedOn w:val="a2"/>
    <w:link w:val="000Normal2"/>
    <w:rsid w:val="00E969E3"/>
    <w:pPr>
      <w:overflowPunct w:val="0"/>
      <w:autoSpaceDE w:val="0"/>
      <w:autoSpaceDN w:val="0"/>
      <w:adjustRightInd w:val="0"/>
      <w:spacing w:before="60" w:after="40" w:line="220" w:lineRule="exact"/>
      <w:ind w:right="-23"/>
      <w:jc w:val="both"/>
      <w:textAlignment w:val="baseline"/>
    </w:pPr>
    <w:rPr>
      <w:rFonts w:ascii="Garamond" w:hAnsi="Garamond"/>
      <w:lang w:val="en-GB"/>
    </w:rPr>
  </w:style>
  <w:style w:type="character" w:customStyle="1" w:styleId="000Normal2">
    <w:name w:val="000 Normal Знак Знак Знак"/>
    <w:link w:val="000Normal1"/>
    <w:rsid w:val="00E969E3"/>
    <w:rPr>
      <w:rFonts w:ascii="Garamond" w:eastAsia="Times New Roman" w:hAnsi="Garamond" w:cs="Times New Roman"/>
      <w:kern w:val="0"/>
      <w:lang w:val="en-GB"/>
      <w14:ligatures w14:val="none"/>
    </w:rPr>
  </w:style>
  <w:style w:type="paragraph" w:customStyle="1" w:styleId="460HeaderOdd2">
    <w:name w:val="460 Header Odd 2"/>
    <w:basedOn w:val="000Normal1"/>
    <w:rsid w:val="00E969E3"/>
    <w:pPr>
      <w:spacing w:before="140" w:after="0" w:line="240" w:lineRule="auto"/>
      <w:jc w:val="left"/>
    </w:pPr>
    <w:rPr>
      <w:b/>
      <w:caps/>
      <w:sz w:val="28"/>
    </w:rPr>
  </w:style>
  <w:style w:type="paragraph" w:customStyle="1" w:styleId="451HeaderEven">
    <w:name w:val="451 Header Even"/>
    <w:basedOn w:val="450HeaderOdd"/>
    <w:rsid w:val="00E969E3"/>
    <w:pPr>
      <w:ind w:right="-23"/>
    </w:pPr>
    <w:rPr>
      <w:sz w:val="24"/>
      <w:szCs w:val="24"/>
    </w:rPr>
  </w:style>
  <w:style w:type="paragraph" w:customStyle="1" w:styleId="202Tableleftindent2">
    <w:name w:val="202 Table left indent 2"/>
    <w:basedOn w:val="201Tableleftindent1"/>
    <w:rsid w:val="00E969E3"/>
    <w:pPr>
      <w:ind w:left="340" w:right="-23"/>
    </w:pPr>
    <w:rPr>
      <w:rFonts w:eastAsia="Times New Roman"/>
      <w:sz w:val="24"/>
      <w:szCs w:val="24"/>
    </w:rPr>
  </w:style>
  <w:style w:type="paragraph" w:customStyle="1" w:styleId="010Subheading1">
    <w:name w:val="010 Subheading 1"/>
    <w:basedOn w:val="000Normal1"/>
    <w:rsid w:val="00E969E3"/>
    <w:pPr>
      <w:tabs>
        <w:tab w:val="num" w:pos="810"/>
      </w:tabs>
      <w:spacing w:before="0"/>
      <w:ind w:left="810" w:hanging="450"/>
    </w:pPr>
  </w:style>
  <w:style w:type="paragraph" w:customStyle="1" w:styleId="SingleSpacingssSinglespacing">
    <w:name w:val="Single Spacing.ss.Single spacing"/>
    <w:basedOn w:val="a2"/>
    <w:rsid w:val="00E969E3"/>
    <w:pPr>
      <w:widowControl w:val="0"/>
      <w:overflowPunct w:val="0"/>
      <w:autoSpaceDE w:val="0"/>
      <w:autoSpaceDN w:val="0"/>
      <w:adjustRightInd w:val="0"/>
      <w:spacing w:line="280" w:lineRule="atLeast"/>
      <w:ind w:right="-23"/>
      <w:jc w:val="both"/>
      <w:textAlignment w:val="baseline"/>
    </w:pPr>
    <w:rPr>
      <w:rFonts w:ascii="Times" w:hAnsi="Times" w:cs="Times"/>
      <w:lang w:val="en-GB"/>
    </w:rPr>
  </w:style>
  <w:style w:type="character" w:styleId="afffe">
    <w:name w:val="FollowedHyperlink"/>
    <w:rsid w:val="00E969E3"/>
    <w:rPr>
      <w:color w:val="800080"/>
      <w:u w:val="single"/>
    </w:rPr>
  </w:style>
  <w:style w:type="paragraph" w:customStyle="1" w:styleId="AANumbering">
    <w:name w:val="AA Numbering"/>
    <w:basedOn w:val="a2"/>
    <w:rsid w:val="00E969E3"/>
    <w:pPr>
      <w:tabs>
        <w:tab w:val="left" w:pos="284"/>
      </w:tabs>
      <w:spacing w:line="240" w:lineRule="atLeast"/>
      <w:ind w:right="-23"/>
    </w:pPr>
    <w:rPr>
      <w:rFonts w:ascii="Arial" w:hAnsi="Arial"/>
      <w:sz w:val="18"/>
      <w:szCs w:val="20"/>
      <w:lang w:val="en-GB"/>
    </w:rPr>
  </w:style>
  <w:style w:type="paragraph" w:customStyle="1" w:styleId="ABLOCKPARA">
    <w:name w:val="A BLOCK PARA"/>
    <w:basedOn w:val="a2"/>
    <w:rsid w:val="00E969E3"/>
    <w:pPr>
      <w:ind w:right="-23"/>
    </w:pPr>
    <w:rPr>
      <w:rFonts w:ascii="Book Antiqua" w:hAnsi="Book Antiqua"/>
      <w:sz w:val="22"/>
      <w:szCs w:val="20"/>
      <w:lang w:val="en-GB"/>
    </w:rPr>
  </w:style>
  <w:style w:type="paragraph" w:customStyle="1" w:styleId="BodySingle">
    <w:name w:val="Body Single"/>
    <w:basedOn w:val="afb"/>
    <w:rsid w:val="00E969E3"/>
    <w:pPr>
      <w:widowControl/>
      <w:numPr>
        <w:numId w:val="17"/>
      </w:numPr>
      <w:tabs>
        <w:tab w:val="clear" w:pos="926"/>
      </w:tabs>
      <w:spacing w:line="290" w:lineRule="atLeast"/>
      <w:ind w:left="0" w:right="-23" w:firstLine="0"/>
      <w:jc w:val="left"/>
    </w:pPr>
    <w:rPr>
      <w:snapToGrid/>
      <w:lang w:val="en-GB" w:eastAsia="en-US"/>
    </w:rPr>
  </w:style>
  <w:style w:type="paragraph" w:customStyle="1" w:styleId="titlepage">
    <w:name w:val="title page"/>
    <w:basedOn w:val="a2"/>
    <w:next w:val="a2"/>
    <w:rsid w:val="00E969E3"/>
    <w:pPr>
      <w:overflowPunct w:val="0"/>
      <w:autoSpaceDE w:val="0"/>
      <w:autoSpaceDN w:val="0"/>
      <w:adjustRightInd w:val="0"/>
      <w:spacing w:line="320" w:lineRule="atLeast"/>
      <w:ind w:right="-23"/>
      <w:jc w:val="center"/>
      <w:textAlignment w:val="baseline"/>
    </w:pPr>
    <w:rPr>
      <w:rFonts w:ascii="Times" w:hAnsi="Times"/>
      <w:sz w:val="28"/>
      <w:szCs w:val="20"/>
      <w:lang w:val="en-GB"/>
    </w:rPr>
  </w:style>
  <w:style w:type="paragraph" w:customStyle="1" w:styleId="221Tablejustifiedindent1">
    <w:name w:val="221 Table justified indent 1"/>
    <w:basedOn w:val="200Tableleft"/>
    <w:rsid w:val="00E969E3"/>
    <w:pPr>
      <w:ind w:left="170" w:right="-23" w:hanging="170"/>
      <w:jc w:val="both"/>
    </w:pPr>
    <w:rPr>
      <w:rFonts w:eastAsia="Times New Roman"/>
      <w:sz w:val="24"/>
      <w:szCs w:val="24"/>
    </w:rPr>
  </w:style>
  <w:style w:type="paragraph" w:styleId="3">
    <w:name w:val="List Number 3"/>
    <w:basedOn w:val="a2"/>
    <w:rsid w:val="00E969E3"/>
    <w:pPr>
      <w:numPr>
        <w:numId w:val="10"/>
      </w:numPr>
      <w:overflowPunct w:val="0"/>
      <w:autoSpaceDE w:val="0"/>
      <w:autoSpaceDN w:val="0"/>
      <w:adjustRightInd w:val="0"/>
      <w:spacing w:line="220" w:lineRule="exact"/>
      <w:ind w:right="-23"/>
      <w:textAlignment w:val="baseline"/>
    </w:pPr>
    <w:rPr>
      <w:rFonts w:ascii="Garamond" w:hAnsi="Garamond"/>
      <w:sz w:val="20"/>
      <w:szCs w:val="20"/>
      <w:lang w:val="en-GB"/>
    </w:rPr>
  </w:style>
  <w:style w:type="paragraph" w:styleId="52">
    <w:name w:val="List Bullet 5"/>
    <w:basedOn w:val="a2"/>
    <w:autoRedefine/>
    <w:rsid w:val="00E969E3"/>
    <w:pPr>
      <w:tabs>
        <w:tab w:val="num" w:pos="1492"/>
      </w:tabs>
      <w:overflowPunct w:val="0"/>
      <w:autoSpaceDE w:val="0"/>
      <w:autoSpaceDN w:val="0"/>
      <w:adjustRightInd w:val="0"/>
      <w:spacing w:line="220" w:lineRule="exact"/>
      <w:ind w:left="1492" w:right="-23" w:hanging="360"/>
      <w:textAlignment w:val="baseline"/>
    </w:pPr>
    <w:rPr>
      <w:rFonts w:ascii="Garamond" w:hAnsi="Garamond"/>
      <w:sz w:val="20"/>
      <w:szCs w:val="20"/>
      <w:lang w:val="en-GB"/>
    </w:rPr>
  </w:style>
  <w:style w:type="paragraph" w:customStyle="1" w:styleId="000standaarduitvullen">
    <w:name w:val="000.standaard uitvullen"/>
    <w:basedOn w:val="a2"/>
    <w:rsid w:val="00E969E3"/>
    <w:pPr>
      <w:overflowPunct w:val="0"/>
      <w:autoSpaceDE w:val="0"/>
      <w:autoSpaceDN w:val="0"/>
      <w:adjustRightInd w:val="0"/>
      <w:spacing w:line="280" w:lineRule="atLeast"/>
      <w:ind w:right="-23"/>
      <w:jc w:val="both"/>
      <w:textAlignment w:val="baseline"/>
    </w:pPr>
    <w:rPr>
      <w:rFonts w:ascii="Times" w:hAnsi="Times"/>
      <w:szCs w:val="20"/>
      <w:lang w:val="en-GB"/>
    </w:rPr>
  </w:style>
  <w:style w:type="paragraph" w:customStyle="1" w:styleId="ps-000-normal-indent-1">
    <w:name w:val="ps-000-normal-indent-1"/>
    <w:basedOn w:val="a2"/>
    <w:rsid w:val="00E969E3"/>
    <w:pPr>
      <w:spacing w:before="100" w:after="100"/>
      <w:ind w:left="640" w:right="-23"/>
    </w:pPr>
    <w:rPr>
      <w:rFonts w:ascii="Verdana" w:hAnsi="Verdana"/>
      <w:color w:val="000000"/>
      <w:sz w:val="20"/>
      <w:szCs w:val="20"/>
      <w:lang w:eastAsia="ru-RU"/>
    </w:rPr>
  </w:style>
  <w:style w:type="paragraph" w:customStyle="1" w:styleId="ps-004-normal-center">
    <w:name w:val="ps-004-normal-center"/>
    <w:basedOn w:val="a2"/>
    <w:rsid w:val="00E969E3"/>
    <w:pPr>
      <w:spacing w:before="100" w:after="100"/>
      <w:ind w:right="-23"/>
      <w:jc w:val="center"/>
    </w:pPr>
    <w:rPr>
      <w:rFonts w:ascii="Verdana" w:hAnsi="Verdana"/>
      <w:color w:val="000000"/>
      <w:sz w:val="20"/>
      <w:szCs w:val="20"/>
      <w:lang w:eastAsia="ru-RU"/>
    </w:rPr>
  </w:style>
  <w:style w:type="character" w:customStyle="1" w:styleId="cs-914-background-shading1">
    <w:name w:val="cs-914-background-shading1"/>
    <w:rsid w:val="00E969E3"/>
    <w:rPr>
      <w:shd w:val="clear" w:color="auto" w:fill="C0C0C0"/>
    </w:rPr>
  </w:style>
  <w:style w:type="paragraph" w:customStyle="1" w:styleId="body">
    <w:name w:val="body"/>
    <w:basedOn w:val="a2"/>
    <w:link w:val="bodyChar"/>
    <w:rsid w:val="00E969E3"/>
    <w:pPr>
      <w:numPr>
        <w:numId w:val="18"/>
      </w:numPr>
      <w:tabs>
        <w:tab w:val="clear" w:pos="425"/>
      </w:tabs>
      <w:overflowPunct w:val="0"/>
      <w:autoSpaceDE w:val="0"/>
      <w:autoSpaceDN w:val="0"/>
      <w:adjustRightInd w:val="0"/>
      <w:spacing w:after="120" w:line="240" w:lineRule="exact"/>
      <w:ind w:left="0" w:right="-23" w:firstLine="0"/>
      <w:textAlignment w:val="baseline"/>
    </w:pPr>
    <w:rPr>
      <w:color w:val="000000"/>
      <w:lang w:val="en-GB"/>
    </w:rPr>
  </w:style>
  <w:style w:type="character" w:customStyle="1" w:styleId="bodyChar">
    <w:name w:val="body Char"/>
    <w:link w:val="body"/>
    <w:rsid w:val="00E969E3"/>
    <w:rPr>
      <w:rFonts w:ascii="Times New Roman" w:eastAsia="Times New Roman" w:hAnsi="Times New Roman" w:cs="Times New Roman"/>
      <w:color w:val="000000"/>
      <w:kern w:val="0"/>
      <w:lang w:val="en-GB"/>
      <w14:ligatures w14:val="none"/>
    </w:rPr>
  </w:style>
  <w:style w:type="paragraph" w:customStyle="1" w:styleId="font6">
    <w:name w:val="font6"/>
    <w:basedOn w:val="a2"/>
    <w:rsid w:val="00E969E3"/>
    <w:pPr>
      <w:spacing w:before="100" w:beforeAutospacing="1" w:after="100" w:afterAutospacing="1"/>
      <w:ind w:right="-23"/>
    </w:pPr>
    <w:rPr>
      <w:rFonts w:ascii="Tahoma" w:eastAsia="Arial Unicode MS" w:hAnsi="Tahoma" w:cs="Tahoma"/>
      <w:b/>
      <w:bCs/>
      <w:color w:val="000000"/>
      <w:sz w:val="16"/>
      <w:szCs w:val="16"/>
      <w:lang w:val="en-US"/>
    </w:rPr>
  </w:style>
  <w:style w:type="paragraph" w:customStyle="1" w:styleId="Indent3">
    <w:name w:val="Indent 3"/>
    <w:basedOn w:val="a2"/>
    <w:rsid w:val="00E969E3"/>
    <w:pPr>
      <w:numPr>
        <w:numId w:val="11"/>
      </w:numPr>
      <w:tabs>
        <w:tab w:val="left" w:pos="-1440"/>
        <w:tab w:val="num" w:pos="709"/>
      </w:tabs>
      <w:suppressAutoHyphens/>
      <w:overflowPunct w:val="0"/>
      <w:autoSpaceDE w:val="0"/>
      <w:autoSpaceDN w:val="0"/>
      <w:adjustRightInd w:val="0"/>
      <w:ind w:left="709" w:right="-23"/>
      <w:jc w:val="both"/>
      <w:textAlignment w:val="baseline"/>
    </w:pPr>
    <w:rPr>
      <w:sz w:val="20"/>
      <w:szCs w:val="20"/>
      <w:lang w:val="en-GB"/>
    </w:rPr>
  </w:style>
  <w:style w:type="paragraph" w:customStyle="1" w:styleId="StylebodyEYGothicCondDemi">
    <w:name w:val="Style body + EY Gothic Cond Demi"/>
    <w:basedOn w:val="body"/>
    <w:rsid w:val="00E969E3"/>
    <w:rPr>
      <w:rFonts w:ascii="EY Gothic Comp Book" w:hAnsi="EY Gothic Comp Book"/>
    </w:rPr>
  </w:style>
  <w:style w:type="paragraph" w:customStyle="1" w:styleId="SingleParaAlt">
    <w:name w:val="Single Para Alt"/>
    <w:aliases w:val="spa"/>
    <w:basedOn w:val="a2"/>
    <w:rsid w:val="00E969E3"/>
    <w:pPr>
      <w:autoSpaceDE w:val="0"/>
      <w:autoSpaceDN w:val="0"/>
      <w:adjustRightInd w:val="0"/>
      <w:spacing w:before="200" w:after="200"/>
      <w:ind w:right="-23" w:firstLine="720"/>
      <w:jc w:val="both"/>
    </w:pPr>
    <w:rPr>
      <w:rFonts w:eastAsia="SimSun"/>
      <w:sz w:val="20"/>
      <w:szCs w:val="18"/>
      <w:lang w:val="en-US" w:eastAsia="zh-CN" w:bidi="he-IL"/>
    </w:rPr>
  </w:style>
  <w:style w:type="character" w:customStyle="1" w:styleId="000NormalChar">
    <w:name w:val="000 Normal Char"/>
    <w:rsid w:val="00E969E3"/>
    <w:rPr>
      <w:rFonts w:ascii="Garamond" w:hAnsi="Garamond"/>
      <w:lang w:val="en-GB" w:eastAsia="en-US" w:bidi="ar-SA"/>
    </w:rPr>
  </w:style>
  <w:style w:type="paragraph" w:customStyle="1" w:styleId="affff">
    <w:name w:val="Знак Знак Знак Знак Знак Знак Знак Знак Знак Знак Знак"/>
    <w:basedOn w:val="a2"/>
    <w:autoRedefine/>
    <w:rsid w:val="00E969E3"/>
    <w:pPr>
      <w:spacing w:after="160" w:line="240" w:lineRule="exact"/>
      <w:ind w:right="-23"/>
    </w:pPr>
    <w:rPr>
      <w:rFonts w:eastAsia="SimSun"/>
      <w:b/>
      <w:sz w:val="28"/>
      <w:lang w:val="en-US"/>
    </w:rPr>
  </w:style>
  <w:style w:type="paragraph" w:customStyle="1" w:styleId="1f0">
    <w:name w:val="1_Часть"/>
    <w:basedOn w:val="5"/>
    <w:rsid w:val="00E969E3"/>
    <w:pPr>
      <w:keepNext/>
      <w:numPr>
        <w:numId w:val="0"/>
      </w:numPr>
      <w:overflowPunct/>
      <w:autoSpaceDE/>
      <w:autoSpaceDN/>
      <w:adjustRightInd/>
      <w:jc w:val="center"/>
      <w:textAlignment w:val="auto"/>
    </w:pPr>
    <w:rPr>
      <w:rFonts w:ascii="Times New Roman" w:hAnsi="Times New Roman"/>
      <w:i w:val="0"/>
      <w:sz w:val="24"/>
      <w:szCs w:val="20"/>
      <w:lang w:val="ru-RU" w:eastAsia="ru-RU"/>
    </w:rPr>
  </w:style>
  <w:style w:type="paragraph" w:customStyle="1" w:styleId="StyleStyle2Before6pt">
    <w:name w:val="Style Style2 + Before:  6 pt"/>
    <w:basedOn w:val="a2"/>
    <w:rsid w:val="00E969E3"/>
    <w:pPr>
      <w:overflowPunct w:val="0"/>
      <w:autoSpaceDE w:val="0"/>
      <w:autoSpaceDN w:val="0"/>
      <w:adjustRightInd w:val="0"/>
      <w:spacing w:before="240"/>
      <w:ind w:right="-23"/>
      <w:jc w:val="both"/>
      <w:textAlignment w:val="baseline"/>
      <w:outlineLvl w:val="1"/>
    </w:pPr>
    <w:rPr>
      <w:rFonts w:ascii="Palatino Linotype" w:hAnsi="Palatino Linotype"/>
      <w:b/>
      <w:bCs/>
      <w:sz w:val="18"/>
      <w:szCs w:val="20"/>
      <w:lang w:val="en-GB"/>
    </w:rPr>
  </w:style>
  <w:style w:type="paragraph" w:customStyle="1" w:styleId="Style000NormalItalicBefore6ptAfter0ptLinespacin">
    <w:name w:val="Style 000 Normal + Italic Before:  6 pt After:  0 pt Line spacin..."/>
    <w:basedOn w:val="000Normal"/>
    <w:rsid w:val="00E969E3"/>
    <w:pPr>
      <w:spacing w:before="240" w:after="0" w:line="240" w:lineRule="auto"/>
      <w:ind w:right="-23"/>
    </w:pPr>
    <w:rPr>
      <w:rFonts w:eastAsia="Times New Roman"/>
      <w:i/>
      <w:iCs/>
    </w:rPr>
  </w:style>
  <w:style w:type="paragraph" w:customStyle="1" w:styleId="StyleNormaltextGaramond10ptItalicRight-004cmBefo">
    <w:name w:val="Style Normal text + Garamond 10 pt Italic Right:  -0.04 cm Befo..."/>
    <w:basedOn w:val="Normaltext"/>
    <w:uiPriority w:val="99"/>
    <w:rsid w:val="00E969E3"/>
    <w:pPr>
      <w:spacing w:before="240" w:line="240" w:lineRule="auto"/>
      <w:ind w:right="-23"/>
    </w:pPr>
    <w:rPr>
      <w:rFonts w:ascii="Garamond" w:hAnsi="Garamond"/>
      <w:i/>
      <w:iCs/>
      <w:sz w:val="20"/>
      <w:szCs w:val="20"/>
    </w:rPr>
  </w:style>
  <w:style w:type="paragraph" w:customStyle="1" w:styleId="Heading1N">
    <w:name w:val="Heading 1 N"/>
    <w:basedOn w:val="30"/>
    <w:rsid w:val="00E969E3"/>
    <w:pPr>
      <w:keepNext w:val="0"/>
      <w:keepLines w:val="0"/>
      <w:tabs>
        <w:tab w:val="clear" w:pos="2483"/>
        <w:tab w:val="clear" w:pos="4154"/>
        <w:tab w:val="clear" w:pos="5963"/>
        <w:tab w:val="clear" w:pos="7495"/>
        <w:tab w:val="clear" w:pos="9192"/>
        <w:tab w:val="num" w:pos="747"/>
      </w:tabs>
      <w:overflowPunct w:val="0"/>
      <w:autoSpaceDE w:val="0"/>
      <w:autoSpaceDN w:val="0"/>
      <w:adjustRightInd w:val="0"/>
      <w:spacing w:before="240"/>
      <w:ind w:left="747" w:right="-23" w:hanging="567"/>
      <w:jc w:val="both"/>
      <w:textAlignment w:val="baseline"/>
    </w:pPr>
    <w:rPr>
      <w:rFonts w:ascii="Palatino Linotype" w:hAnsi="Palatino Linotype" w:cs="Times"/>
      <w:sz w:val="22"/>
      <w:szCs w:val="22"/>
    </w:rPr>
  </w:style>
  <w:style w:type="paragraph" w:customStyle="1" w:styleId="StyleNormaltextGaramond10ptRight-004cmBefore6p">
    <w:name w:val="Style Normal text + Garamond 10 pt Right:  -004 cm Before:  6 p..."/>
    <w:basedOn w:val="Normaltext"/>
    <w:rsid w:val="00E969E3"/>
    <w:pPr>
      <w:spacing w:before="120" w:line="240" w:lineRule="auto"/>
      <w:ind w:right="-23"/>
    </w:pPr>
    <w:rPr>
      <w:rFonts w:ascii="Garamond" w:hAnsi="Garamond"/>
      <w:sz w:val="20"/>
      <w:szCs w:val="20"/>
    </w:rPr>
  </w:style>
  <w:style w:type="paragraph" w:customStyle="1" w:styleId="xl26">
    <w:name w:val="xl26"/>
    <w:basedOn w:val="a2"/>
    <w:rsid w:val="00E969E3"/>
    <w:pPr>
      <w:spacing w:before="100" w:beforeAutospacing="1" w:after="100" w:afterAutospacing="1"/>
      <w:ind w:right="-23"/>
      <w:textAlignment w:val="top"/>
    </w:pPr>
    <w:rPr>
      <w:rFonts w:ascii="Garamond" w:eastAsia="Arial Unicode MS" w:hAnsi="Garamond" w:cs="Arial Unicode MS"/>
      <w:b/>
      <w:bCs/>
      <w:sz w:val="20"/>
      <w:szCs w:val="20"/>
      <w:lang w:val="en-US"/>
    </w:rPr>
  </w:style>
  <w:style w:type="paragraph" w:customStyle="1" w:styleId="StyleGaramond10ptBefore12pt">
    <w:name w:val="Style Garamond 10 pt Before:  12 pt"/>
    <w:basedOn w:val="a2"/>
    <w:rsid w:val="00E969E3"/>
    <w:pPr>
      <w:widowControl w:val="0"/>
      <w:autoSpaceDE w:val="0"/>
      <w:autoSpaceDN w:val="0"/>
      <w:adjustRightInd w:val="0"/>
      <w:spacing w:before="240"/>
      <w:ind w:right="-23"/>
    </w:pPr>
    <w:rPr>
      <w:rFonts w:ascii="Garamond" w:hAnsi="Garamond"/>
      <w:i/>
      <w:color w:val="000000"/>
      <w:sz w:val="20"/>
      <w:szCs w:val="20"/>
      <w:lang w:val="en-GB" w:eastAsia="ru-RU"/>
    </w:rPr>
  </w:style>
  <w:style w:type="paragraph" w:customStyle="1" w:styleId="StyleJustifiedRight-01cm">
    <w:name w:val="Style Justified Right:  -0.1 cm"/>
    <w:basedOn w:val="a2"/>
    <w:link w:val="StyleJustifiedRight-01cmChar"/>
    <w:rsid w:val="00E969E3"/>
    <w:pPr>
      <w:widowControl w:val="0"/>
      <w:autoSpaceDE w:val="0"/>
      <w:autoSpaceDN w:val="0"/>
      <w:adjustRightInd w:val="0"/>
      <w:spacing w:before="120"/>
      <w:ind w:right="-57"/>
      <w:jc w:val="both"/>
    </w:pPr>
    <w:rPr>
      <w:rFonts w:ascii="Garamond" w:hAnsi="Garamond"/>
      <w:color w:val="000000"/>
      <w:sz w:val="20"/>
      <w:szCs w:val="20"/>
      <w:lang w:val="en-GB" w:eastAsia="ru-RU"/>
    </w:rPr>
  </w:style>
  <w:style w:type="character" w:customStyle="1" w:styleId="StyleJustifiedRight-01cmChar">
    <w:name w:val="Style Justified Right:  -0.1 cm Char"/>
    <w:link w:val="StyleJustifiedRight-01cm"/>
    <w:rsid w:val="00E969E3"/>
    <w:rPr>
      <w:rFonts w:ascii="Garamond" w:eastAsia="Times New Roman" w:hAnsi="Garamond" w:cs="Times New Roman"/>
      <w:color w:val="000000"/>
      <w:kern w:val="0"/>
      <w:sz w:val="20"/>
      <w:szCs w:val="20"/>
      <w:lang w:val="en-GB" w:eastAsia="ru-RU"/>
      <w14:ligatures w14:val="none"/>
    </w:rPr>
  </w:style>
  <w:style w:type="paragraph" w:customStyle="1" w:styleId="100FreeStyle12pt">
    <w:name w:val="100 Free Style + 12 pt"/>
    <w:aliases w:val="After:  0 pt"/>
    <w:basedOn w:val="200Tableleft"/>
    <w:rsid w:val="00E969E3"/>
    <w:pPr>
      <w:spacing w:before="0" w:line="240" w:lineRule="auto"/>
      <w:ind w:right="121"/>
    </w:pPr>
    <w:rPr>
      <w:rFonts w:eastAsia="Times New Roman"/>
      <w:b/>
      <w:color w:val="000000"/>
      <w:sz w:val="28"/>
      <w:szCs w:val="24"/>
      <w:lang w:val="ru-RU"/>
    </w:rPr>
  </w:style>
  <w:style w:type="paragraph" w:customStyle="1" w:styleId="StyleGaramond10ptBoldJustifiedRight022cmBefore6">
    <w:name w:val="Style Garamond 10 pt Bold Justified Right:  022 cm Before:  6..."/>
    <w:basedOn w:val="a2"/>
    <w:link w:val="StyleGaramond10ptBoldJustifiedRight022cmBefore6Char"/>
    <w:rsid w:val="00E969E3"/>
    <w:pPr>
      <w:spacing w:before="120" w:after="120"/>
      <w:ind w:right="125"/>
      <w:jc w:val="both"/>
    </w:pPr>
    <w:rPr>
      <w:rFonts w:ascii="Palatino Linotype" w:hAnsi="Palatino Linotype"/>
      <w:b/>
      <w:bCs/>
      <w:sz w:val="20"/>
      <w:szCs w:val="20"/>
      <w:lang w:eastAsia="ru-RU"/>
    </w:rPr>
  </w:style>
  <w:style w:type="character" w:customStyle="1" w:styleId="StyleGaramond10ptBoldJustifiedRight022cmBefore6Char">
    <w:name w:val="Style Garamond 10 pt Bold Justified Right:  022 cm Before:  6... Char"/>
    <w:link w:val="StyleGaramond10ptBoldJustifiedRight022cmBefore6"/>
    <w:rsid w:val="00E969E3"/>
    <w:rPr>
      <w:rFonts w:ascii="Palatino Linotype" w:eastAsia="Times New Roman" w:hAnsi="Palatino Linotype" w:cs="Times New Roman"/>
      <w:b/>
      <w:bCs/>
      <w:kern w:val="0"/>
      <w:sz w:val="20"/>
      <w:szCs w:val="20"/>
      <w:lang w:val="ru-RU" w:eastAsia="ru-RU"/>
      <w14:ligatures w14:val="none"/>
    </w:rPr>
  </w:style>
  <w:style w:type="character" w:customStyle="1" w:styleId="StyleStyleGaramond10ptBoldJustifiedRight022cmBefore6Char">
    <w:name w:val="Style Style Garamond 10 pt Bold Justified Right:  022 cm Before:  6... Char"/>
    <w:rsid w:val="00E969E3"/>
    <w:rPr>
      <w:rFonts w:ascii="Palatino Linotype" w:hAnsi="Palatino Linotype"/>
      <w:b/>
      <w:bCs/>
      <w:sz w:val="18"/>
      <w:lang w:val="ru-RU" w:eastAsia="ru-RU" w:bidi="ar-SA"/>
    </w:rPr>
  </w:style>
  <w:style w:type="character" w:customStyle="1" w:styleId="StyleBodyTextGaramond10ptRight017cmChar">
    <w:name w:val="Style Body Text + Garamond 10 pt Right:  017 cm Char"/>
    <w:rsid w:val="00E969E3"/>
    <w:rPr>
      <w:rFonts w:ascii="Garamond" w:hAnsi="Garamond"/>
      <w:lang w:val="ru-RU" w:eastAsia="ru-RU" w:bidi="ar-SA"/>
    </w:rPr>
  </w:style>
  <w:style w:type="character" w:customStyle="1" w:styleId="StyleNormaltextGaramond10ptItalicRight017cmChar">
    <w:name w:val="Style Normal text + Garamond 10 pt Italic Right:  017 cm Char"/>
    <w:rsid w:val="00E969E3"/>
    <w:rPr>
      <w:rFonts w:ascii="Garamond" w:hAnsi="Garamond"/>
      <w:i/>
      <w:iCs/>
      <w:sz w:val="24"/>
      <w:szCs w:val="24"/>
      <w:lang w:val="en-GB" w:eastAsia="en-US" w:bidi="ar-SA"/>
    </w:rPr>
  </w:style>
  <w:style w:type="paragraph" w:customStyle="1" w:styleId="StyleGaramond10ptBefore6pt">
    <w:name w:val="Style Garamond 10 pt Before:  6 pt"/>
    <w:basedOn w:val="a2"/>
    <w:link w:val="StyleGaramond10ptBefore6ptChar"/>
    <w:rsid w:val="00E969E3"/>
    <w:pPr>
      <w:overflowPunct w:val="0"/>
      <w:autoSpaceDE w:val="0"/>
      <w:autoSpaceDN w:val="0"/>
      <w:adjustRightInd w:val="0"/>
      <w:spacing w:before="120"/>
      <w:ind w:right="-23"/>
      <w:jc w:val="both"/>
      <w:textAlignment w:val="baseline"/>
    </w:pPr>
    <w:rPr>
      <w:rFonts w:ascii="Garamond" w:hAnsi="Garamond"/>
      <w:sz w:val="20"/>
      <w:szCs w:val="20"/>
      <w:lang w:val="en-US"/>
    </w:rPr>
  </w:style>
  <w:style w:type="character" w:customStyle="1" w:styleId="StyleGaramond10ptBefore6ptChar">
    <w:name w:val="Style Garamond 10 pt Before:  6 pt Char"/>
    <w:link w:val="StyleGaramond10ptBefore6pt"/>
    <w:rsid w:val="00E969E3"/>
    <w:rPr>
      <w:rFonts w:ascii="Garamond" w:eastAsia="Times New Roman" w:hAnsi="Garamond" w:cs="Times New Roman"/>
      <w:kern w:val="0"/>
      <w:sz w:val="20"/>
      <w:szCs w:val="20"/>
      <w:lang w:val="en-US"/>
      <w14:ligatures w14:val="none"/>
    </w:rPr>
  </w:style>
  <w:style w:type="character" w:customStyle="1" w:styleId="StyleGaramond10ptJustifiedBefore6ptAfter6ptChar">
    <w:name w:val="Style Garamond 10 pt Justified Before:  6 pt After:  6 pt Char"/>
    <w:rsid w:val="00E969E3"/>
    <w:rPr>
      <w:rFonts w:ascii="Garamond" w:hAnsi="Garamond"/>
      <w:lang w:val="ru-RU" w:eastAsia="ru-RU" w:bidi="ar-SA"/>
    </w:rPr>
  </w:style>
  <w:style w:type="paragraph" w:customStyle="1" w:styleId="StyleStyleheadingDinaGaramond10pt">
    <w:name w:val="Style Style heading Dina + Garamond + 10 pt"/>
    <w:basedOn w:val="a2"/>
    <w:link w:val="StyleStyleheadingDinaGaramond10ptChar1"/>
    <w:rsid w:val="00E969E3"/>
    <w:pPr>
      <w:keepNext/>
      <w:tabs>
        <w:tab w:val="right" w:pos="9214"/>
      </w:tabs>
      <w:overflowPunct w:val="0"/>
      <w:autoSpaceDE w:val="0"/>
      <w:autoSpaceDN w:val="0"/>
      <w:adjustRightInd w:val="0"/>
      <w:spacing w:before="240"/>
      <w:ind w:right="-23"/>
      <w:jc w:val="both"/>
      <w:textAlignment w:val="baseline"/>
      <w:outlineLvl w:val="3"/>
    </w:pPr>
    <w:rPr>
      <w:rFonts w:ascii="Palatino Linotype" w:hAnsi="Palatino Linotype" w:cs="Palatino Linotype"/>
      <w:b/>
      <w:bCs/>
      <w:sz w:val="18"/>
      <w:szCs w:val="18"/>
    </w:rPr>
  </w:style>
  <w:style w:type="character" w:customStyle="1" w:styleId="StyleStyleheadingDinaGaramond10ptChar1">
    <w:name w:val="Style Style heading Dina + Garamond + 10 pt Char1"/>
    <w:link w:val="StyleStyleheadingDinaGaramond10pt"/>
    <w:rsid w:val="00E969E3"/>
    <w:rPr>
      <w:rFonts w:ascii="Palatino Linotype" w:eastAsia="Times New Roman" w:hAnsi="Palatino Linotype" w:cs="Palatino Linotype"/>
      <w:b/>
      <w:bCs/>
      <w:kern w:val="0"/>
      <w:sz w:val="18"/>
      <w:szCs w:val="18"/>
      <w:lang w:val="ru-RU"/>
      <w14:ligatures w14:val="none"/>
    </w:rPr>
  </w:style>
  <w:style w:type="paragraph" w:customStyle="1" w:styleId="StyleBodyTextDinaBDAfter0pt">
    <w:name w:val="Style Body TextDina BD + After:  0 pt"/>
    <w:basedOn w:val="afb"/>
    <w:rsid w:val="00E969E3"/>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NotesbulletpointChar">
    <w:name w:val="Notes bullet point Char"/>
    <w:link w:val="Notesbulletpoint"/>
    <w:locked/>
    <w:rsid w:val="00E969E3"/>
    <w:rPr>
      <w:rFonts w:ascii="EYInterstate Light" w:hAnsi="EYInterstate Light"/>
      <w:sz w:val="18"/>
      <w:lang w:val="en-GB"/>
    </w:rPr>
  </w:style>
  <w:style w:type="paragraph" w:customStyle="1" w:styleId="Notesbulletpoint">
    <w:name w:val="Notes bullet point"/>
    <w:link w:val="NotesbulletpointChar"/>
    <w:rsid w:val="00E969E3"/>
    <w:pPr>
      <w:tabs>
        <w:tab w:val="num" w:pos="461"/>
      </w:tabs>
      <w:spacing w:after="120"/>
      <w:ind w:left="459" w:right="-23"/>
    </w:pPr>
    <w:rPr>
      <w:rFonts w:ascii="EYInterstate Light" w:hAnsi="EYInterstate Light"/>
      <w:sz w:val="18"/>
      <w:lang w:val="en-GB"/>
    </w:rPr>
  </w:style>
  <w:style w:type="paragraph" w:customStyle="1" w:styleId="tablebullet">
    <w:name w:val="table bullet"/>
    <w:basedOn w:val="a2"/>
    <w:rsid w:val="00E969E3"/>
    <w:pPr>
      <w:tabs>
        <w:tab w:val="num" w:pos="1088"/>
      </w:tabs>
      <w:overflowPunct w:val="0"/>
      <w:autoSpaceDE w:val="0"/>
      <w:autoSpaceDN w:val="0"/>
      <w:adjustRightInd w:val="0"/>
      <w:spacing w:line="220" w:lineRule="exact"/>
      <w:ind w:left="1088" w:right="-23" w:hanging="425"/>
    </w:pPr>
    <w:rPr>
      <w:rFonts w:ascii="EYInterstate Light" w:hAnsi="EYInterstate Light"/>
      <w:sz w:val="18"/>
      <w:szCs w:val="20"/>
      <w:lang w:val="en-GB"/>
    </w:rPr>
  </w:style>
  <w:style w:type="paragraph" w:customStyle="1" w:styleId="Notesitalicheading">
    <w:name w:val="Notes italic heading"/>
    <w:basedOn w:val="Notesbodytext"/>
    <w:link w:val="NotesitalicheadingChar"/>
    <w:rsid w:val="00E969E3"/>
    <w:pPr>
      <w:spacing w:after="0"/>
      <w:ind w:right="-23"/>
    </w:pPr>
    <w:rPr>
      <w:b/>
      <w:i/>
    </w:rPr>
  </w:style>
  <w:style w:type="character" w:customStyle="1" w:styleId="NotesitalicheadingChar">
    <w:name w:val="Notes italic heading Char"/>
    <w:link w:val="Notesitalicheading"/>
    <w:locked/>
    <w:rsid w:val="00E969E3"/>
    <w:rPr>
      <w:rFonts w:ascii="EYInterstate Light" w:hAnsi="EYInterstate Light" w:cs="Arial"/>
      <w:b/>
      <w:i/>
      <w:color w:val="000000"/>
      <w:sz w:val="18"/>
    </w:rPr>
  </w:style>
  <w:style w:type="character" w:customStyle="1" w:styleId="tabletextChar">
    <w:name w:val="table text Char"/>
    <w:link w:val="tabletext2"/>
    <w:rsid w:val="00E969E3"/>
    <w:rPr>
      <w:rFonts w:ascii="EYInterstate Light" w:hAnsi="EYInterstate Light"/>
      <w:sz w:val="18"/>
      <w:lang w:val="en-GB"/>
    </w:rPr>
  </w:style>
  <w:style w:type="paragraph" w:customStyle="1" w:styleId="tabletext2">
    <w:name w:val="table text"/>
    <w:link w:val="tabletextChar"/>
    <w:rsid w:val="00E969E3"/>
    <w:pPr>
      <w:spacing w:line="220" w:lineRule="exact"/>
      <w:ind w:right="-23"/>
    </w:pPr>
    <w:rPr>
      <w:rFonts w:ascii="EYInterstate Light" w:hAnsi="EYInterstate Light"/>
      <w:sz w:val="18"/>
      <w:lang w:val="en-GB"/>
    </w:rPr>
  </w:style>
  <w:style w:type="paragraph" w:customStyle="1" w:styleId="Tablecolumnheading">
    <w:name w:val="Table column heading"/>
    <w:next w:val="tabletext2"/>
    <w:rsid w:val="00E969E3"/>
    <w:pPr>
      <w:overflowPunct w:val="0"/>
      <w:autoSpaceDE w:val="0"/>
      <w:autoSpaceDN w:val="0"/>
      <w:adjustRightInd w:val="0"/>
      <w:spacing w:line="220" w:lineRule="exact"/>
      <w:ind w:right="-23"/>
      <w:jc w:val="right"/>
      <w:textAlignment w:val="baseline"/>
    </w:pPr>
    <w:rPr>
      <w:rFonts w:ascii="EYInterstate" w:eastAsia="Times New Roman" w:hAnsi="EYInterstate" w:cs="Arial"/>
      <w:b/>
      <w:color w:val="000000"/>
      <w:kern w:val="0"/>
      <w:sz w:val="18"/>
      <w:szCs w:val="18"/>
      <w:lang w:val="en-GB"/>
      <w14:ligatures w14:val="none"/>
    </w:rPr>
  </w:style>
  <w:style w:type="paragraph" w:customStyle="1" w:styleId="IAStext">
    <w:name w:val="IAS text"/>
    <w:next w:val="a2"/>
    <w:link w:val="IAStextChar"/>
    <w:rsid w:val="00E969E3"/>
    <w:pPr>
      <w:spacing w:line="180" w:lineRule="exact"/>
      <w:ind w:right="-23"/>
    </w:pPr>
    <w:rPr>
      <w:rFonts w:ascii="EYInterstate Light" w:eastAsia="Times New Roman" w:hAnsi="EYInterstate Light" w:cs="Times New Roman"/>
      <w:i/>
      <w:kern w:val="0"/>
      <w:sz w:val="13"/>
      <w:szCs w:val="20"/>
      <w:lang w:val="en-GB"/>
      <w14:ligatures w14:val="none"/>
    </w:rPr>
  </w:style>
  <w:style w:type="character" w:customStyle="1" w:styleId="IAStextChar">
    <w:name w:val="IAS text Char"/>
    <w:link w:val="IAStext"/>
    <w:rsid w:val="00E969E3"/>
    <w:rPr>
      <w:rFonts w:ascii="EYInterstate Light" w:eastAsia="Times New Roman" w:hAnsi="EYInterstate Light" w:cs="Times New Roman"/>
      <w:i/>
      <w:kern w:val="0"/>
      <w:sz w:val="13"/>
      <w:szCs w:val="20"/>
      <w:lang w:val="en-GB"/>
      <w14:ligatures w14:val="none"/>
    </w:rPr>
  </w:style>
  <w:style w:type="paragraph" w:customStyle="1" w:styleId="Commentarybody">
    <w:name w:val="Commentary body"/>
    <w:link w:val="CommentarybodyChar"/>
    <w:rsid w:val="00E969E3"/>
    <w:pPr>
      <w:spacing w:after="60" w:line="220" w:lineRule="exact"/>
      <w:ind w:right="454"/>
    </w:pPr>
    <w:rPr>
      <w:rFonts w:ascii="EYInterstate Light" w:eastAsia="Times New Roman" w:hAnsi="EYInterstate Light" w:cs="Arial"/>
      <w:color w:val="000000"/>
      <w:kern w:val="0"/>
      <w:sz w:val="16"/>
      <w:szCs w:val="20"/>
      <w:lang w:val="en-GB"/>
      <w14:ligatures w14:val="none"/>
    </w:rPr>
  </w:style>
  <w:style w:type="character" w:customStyle="1" w:styleId="CommentarybodyChar">
    <w:name w:val="Commentary body Char"/>
    <w:link w:val="Commentarybody"/>
    <w:rsid w:val="00E969E3"/>
    <w:rPr>
      <w:rFonts w:ascii="EYInterstate Light" w:eastAsia="Times New Roman" w:hAnsi="EYInterstate Light" w:cs="Arial"/>
      <w:color w:val="000000"/>
      <w:kern w:val="0"/>
      <w:sz w:val="16"/>
      <w:szCs w:val="20"/>
      <w:lang w:val="en-GB"/>
      <w14:ligatures w14:val="none"/>
    </w:rPr>
  </w:style>
  <w:style w:type="character" w:customStyle="1" w:styleId="000Normal3">
    <w:name w:val="000 Normal Знак Знак Знак Знак"/>
    <w:rsid w:val="00E969E3"/>
    <w:rPr>
      <w:rFonts w:ascii="Garamond" w:hAnsi="Garamond" w:cs="Times"/>
      <w:sz w:val="24"/>
      <w:szCs w:val="24"/>
      <w:lang w:val="en-GB" w:eastAsia="en-US" w:bidi="ar-SA"/>
    </w:rPr>
  </w:style>
  <w:style w:type="character" w:customStyle="1" w:styleId="affff0">
    <w:name w:val="Знак Знак Знак Знак"/>
    <w:rsid w:val="00E969E3"/>
    <w:rPr>
      <w:rFonts w:ascii="Palatino Linotype" w:hAnsi="Palatino Linotype" w:cs="Arial"/>
      <w:b/>
      <w:sz w:val="22"/>
      <w:szCs w:val="22"/>
      <w:lang w:val="ru-RU"/>
    </w:rPr>
  </w:style>
  <w:style w:type="paragraph" w:customStyle="1" w:styleId="Style19">
    <w:name w:val="Style19"/>
    <w:basedOn w:val="afb"/>
    <w:qFormat/>
    <w:rsid w:val="00E969E3"/>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DinaBD">
    <w:name w:val="Dina BD Знак Знак"/>
    <w:rsid w:val="00E969E3"/>
    <w:rPr>
      <w:rFonts w:ascii="Garamond" w:hAnsi="Garamond" w:cs="Times"/>
      <w:bCs/>
      <w:lang w:val="en-GB" w:eastAsia="en-US" w:bidi="ar-SA"/>
    </w:rPr>
  </w:style>
  <w:style w:type="character" w:customStyle="1" w:styleId="StyleGaramond10pt">
    <w:name w:val="Style Garamond 10 pt"/>
    <w:rsid w:val="00E969E3"/>
    <w:rPr>
      <w:rFonts w:ascii="Palatino Linotype" w:hAnsi="Palatino Linotype"/>
      <w:b/>
      <w:sz w:val="18"/>
    </w:rPr>
  </w:style>
  <w:style w:type="paragraph" w:customStyle="1" w:styleId="1f1">
    <w:name w:val="Знак Знак1 Знак"/>
    <w:basedOn w:val="a2"/>
    <w:autoRedefine/>
    <w:rsid w:val="00E969E3"/>
    <w:pPr>
      <w:spacing w:after="160" w:line="240" w:lineRule="exact"/>
      <w:ind w:right="-23"/>
    </w:pPr>
    <w:rPr>
      <w:rFonts w:eastAsia="SimSun"/>
      <w:b/>
      <w:bCs/>
      <w:sz w:val="28"/>
      <w:szCs w:val="28"/>
      <w:lang w:val="en-US"/>
    </w:rPr>
  </w:style>
  <w:style w:type="paragraph" w:customStyle="1" w:styleId="2b">
    <w:name w:val="Основной текст2"/>
    <w:basedOn w:val="a2"/>
    <w:rsid w:val="00E969E3"/>
    <w:pPr>
      <w:overflowPunct w:val="0"/>
      <w:autoSpaceDE w:val="0"/>
      <w:autoSpaceDN w:val="0"/>
      <w:adjustRightInd w:val="0"/>
      <w:spacing w:before="120" w:after="120"/>
      <w:ind w:left="-142"/>
      <w:jc w:val="both"/>
      <w:textAlignment w:val="baseline"/>
    </w:pPr>
    <w:rPr>
      <w:rFonts w:ascii="Garamond" w:hAnsi="Garamond"/>
      <w:sz w:val="20"/>
      <w:szCs w:val="20"/>
      <w:lang w:val="en-GB"/>
    </w:rPr>
  </w:style>
  <w:style w:type="paragraph" w:customStyle="1" w:styleId="1f2">
    <w:name w:val="Без интервала1"/>
    <w:uiPriority w:val="1"/>
    <w:qFormat/>
    <w:rsid w:val="00E969E3"/>
    <w:pPr>
      <w:overflowPunct w:val="0"/>
      <w:autoSpaceDE w:val="0"/>
      <w:autoSpaceDN w:val="0"/>
      <w:adjustRightInd w:val="0"/>
      <w:jc w:val="both"/>
      <w:textAlignment w:val="baseline"/>
    </w:pPr>
    <w:rPr>
      <w:rFonts w:ascii="Times" w:eastAsia="Times New Roman" w:hAnsi="Times" w:cs="Times"/>
      <w:kern w:val="0"/>
      <w:lang w:val="en-GB"/>
      <w14:ligatures w14:val="none"/>
    </w:rPr>
  </w:style>
  <w:style w:type="paragraph" w:customStyle="1" w:styleId="Heading2">
    <w:name w:val="Heading2"/>
    <w:basedOn w:val="4"/>
    <w:autoRedefine/>
    <w:rsid w:val="00E969E3"/>
    <w:pPr>
      <w:keepLines w:val="0"/>
      <w:tabs>
        <w:tab w:val="decimal" w:pos="532"/>
      </w:tabs>
      <w:overflowPunct w:val="0"/>
      <w:autoSpaceDE w:val="0"/>
      <w:autoSpaceDN w:val="0"/>
      <w:adjustRightInd w:val="0"/>
      <w:spacing w:before="240"/>
      <w:ind w:right="-23"/>
      <w:textAlignment w:val="baseline"/>
    </w:pPr>
    <w:rPr>
      <w:rFonts w:ascii="Palatino Linotype" w:eastAsia="Times New Roman" w:hAnsi="Palatino Linotype" w:cs="Times New Roman"/>
      <w:b w:val="0"/>
      <w:bCs w:val="0"/>
      <w:i/>
      <w:iCs/>
      <w:color w:val="auto"/>
      <w:sz w:val="18"/>
      <w:szCs w:val="18"/>
    </w:rPr>
  </w:style>
  <w:style w:type="character" w:customStyle="1" w:styleId="FooterChar">
    <w:name w:val="Footer Char"/>
    <w:locked/>
    <w:rsid w:val="00E969E3"/>
    <w:rPr>
      <w:rFonts w:ascii="Times" w:hAnsi="Times" w:cs="Times"/>
      <w:sz w:val="24"/>
      <w:szCs w:val="24"/>
      <w:lang w:val="en-GB"/>
    </w:rPr>
  </w:style>
  <w:style w:type="paragraph" w:customStyle="1" w:styleId="111">
    <w:name w:val="Абзац списка11"/>
    <w:basedOn w:val="a2"/>
    <w:rsid w:val="00E969E3"/>
    <w:pPr>
      <w:spacing w:after="200" w:line="276" w:lineRule="auto"/>
      <w:ind w:left="720"/>
    </w:pPr>
    <w:rPr>
      <w:rFonts w:ascii="Calibri" w:hAnsi="Calibri"/>
      <w:sz w:val="22"/>
      <w:szCs w:val="22"/>
    </w:rPr>
  </w:style>
  <w:style w:type="character" w:customStyle="1" w:styleId="mw-headline">
    <w:name w:val="mw-headline"/>
    <w:rsid w:val="00E969E3"/>
  </w:style>
  <w:style w:type="paragraph" w:customStyle="1" w:styleId="StyleNormaltextGaramond10ptLeft-062cmRight-043">
    <w:name w:val="Style Normal text + Garamond 10 pt Left:  -0.62 cm Right:  -0.43..."/>
    <w:basedOn w:val="Normaltext"/>
    <w:link w:val="StyleNormaltextGaramond10ptLeft-062cmRight-043Char"/>
    <w:rsid w:val="00E969E3"/>
    <w:pPr>
      <w:spacing w:before="120" w:line="240" w:lineRule="auto"/>
      <w:ind w:right="0"/>
    </w:pPr>
    <w:rPr>
      <w:rFonts w:ascii="Garamond" w:hAnsi="Garamond"/>
      <w:sz w:val="20"/>
      <w:szCs w:val="20"/>
    </w:rPr>
  </w:style>
  <w:style w:type="character" w:customStyle="1" w:styleId="StyleNormaltextGaramond10ptLeft-062cmRight-043Char">
    <w:name w:val="Style Normal text + Garamond 10 pt Left:  -0.62 cm Right:  -0.43... Char"/>
    <w:link w:val="StyleNormaltextGaramond10ptLeft-062cmRight-043"/>
    <w:rsid w:val="00E969E3"/>
    <w:rPr>
      <w:rFonts w:ascii="Garamond" w:hAnsi="Garamond"/>
      <w:sz w:val="20"/>
      <w:szCs w:val="20"/>
    </w:rPr>
  </w:style>
  <w:style w:type="paragraph" w:customStyle="1" w:styleId="headingDina">
    <w:name w:val="heading Dina"/>
    <w:basedOn w:val="4"/>
    <w:link w:val="headingDinaChar"/>
    <w:rsid w:val="00E969E3"/>
    <w:pPr>
      <w:keepNext w:val="0"/>
      <w:keepLines w:val="0"/>
      <w:tabs>
        <w:tab w:val="right" w:pos="9214"/>
      </w:tabs>
      <w:overflowPunct w:val="0"/>
      <w:autoSpaceDE w:val="0"/>
      <w:autoSpaceDN w:val="0"/>
      <w:adjustRightInd w:val="0"/>
      <w:spacing w:before="240"/>
      <w:jc w:val="both"/>
      <w:textAlignment w:val="baseline"/>
    </w:pPr>
    <w:rPr>
      <w:rFonts w:ascii="Palatino Linotype" w:eastAsia="Times New Roman" w:hAnsi="Palatino Linotype" w:cs="Times New Roman"/>
      <w:b w:val="0"/>
      <w:bCs w:val="0"/>
      <w:i/>
      <w:iCs/>
      <w:color w:val="auto"/>
      <w:sz w:val="18"/>
      <w:szCs w:val="18"/>
      <w:lang w:val="en-GB"/>
    </w:rPr>
  </w:style>
  <w:style w:type="character" w:customStyle="1" w:styleId="headingDinaChar">
    <w:name w:val="heading Dina Char"/>
    <w:link w:val="headingDina"/>
    <w:rsid w:val="00E969E3"/>
    <w:rPr>
      <w:rFonts w:ascii="Palatino Linotype" w:eastAsia="Times New Roman" w:hAnsi="Palatino Linotype" w:cs="Times New Roman"/>
      <w:i/>
      <w:iCs/>
      <w:kern w:val="0"/>
      <w:sz w:val="18"/>
      <w:szCs w:val="18"/>
      <w:lang w:val="en-GB"/>
      <w14:ligatures w14:val="none"/>
    </w:rPr>
  </w:style>
  <w:style w:type="paragraph" w:customStyle="1" w:styleId="Style11">
    <w:name w:val="Style11"/>
    <w:basedOn w:val="a2"/>
    <w:qFormat/>
    <w:rsid w:val="00E969E3"/>
    <w:pPr>
      <w:widowControl w:val="0"/>
      <w:numPr>
        <w:numId w:val="12"/>
      </w:numPr>
      <w:tabs>
        <w:tab w:val="left" w:pos="720"/>
      </w:tabs>
      <w:overflowPunct w:val="0"/>
      <w:autoSpaceDE w:val="0"/>
      <w:autoSpaceDN w:val="0"/>
      <w:adjustRightInd w:val="0"/>
      <w:spacing w:before="240" w:line="360" w:lineRule="atLeast"/>
      <w:textAlignment w:val="baseline"/>
      <w:outlineLvl w:val="2"/>
    </w:pPr>
    <w:rPr>
      <w:rFonts w:ascii="Palatino Linotype" w:hAnsi="Palatino Linotype"/>
      <w:b/>
      <w:bCs/>
      <w:sz w:val="22"/>
      <w:szCs w:val="22"/>
      <w:lang w:val="en-GB"/>
    </w:rPr>
  </w:style>
  <w:style w:type="paragraph" w:customStyle="1" w:styleId="N10">
    <w:name w:val="N 1"/>
    <w:basedOn w:val="Heading1N"/>
    <w:next w:val="Normaltext"/>
    <w:qFormat/>
    <w:rsid w:val="00E969E3"/>
    <w:pPr>
      <w:spacing w:before="120" w:after="120"/>
    </w:pPr>
    <w:rPr>
      <w:rFonts w:ascii="Times New Roman" w:hAnsi="Times New Roman"/>
      <w:iCs/>
      <w:sz w:val="32"/>
      <w:lang w:val="en-US"/>
    </w:rPr>
  </w:style>
  <w:style w:type="paragraph" w:customStyle="1" w:styleId="Style17">
    <w:name w:val="Style17"/>
    <w:basedOn w:val="Normaltext"/>
    <w:qFormat/>
    <w:rsid w:val="00E969E3"/>
    <w:pPr>
      <w:widowControl w:val="0"/>
      <w:spacing w:before="240" w:line="240" w:lineRule="auto"/>
      <w:ind w:right="-23"/>
      <w:jc w:val="left"/>
    </w:pPr>
    <w:rPr>
      <w:rFonts w:ascii="Garamond" w:hAnsi="Garamond" w:cs="Arial"/>
      <w:i/>
      <w:sz w:val="20"/>
      <w:szCs w:val="20"/>
    </w:rPr>
  </w:style>
  <w:style w:type="character" w:customStyle="1" w:styleId="hl1">
    <w:name w:val="hl1"/>
    <w:rsid w:val="00E969E3"/>
    <w:rPr>
      <w:color w:val="4682B4"/>
    </w:rPr>
  </w:style>
  <w:style w:type="paragraph" w:customStyle="1" w:styleId="11">
    <w:name w:val="Знак Знак1 Знак1"/>
    <w:basedOn w:val="a2"/>
    <w:autoRedefine/>
    <w:rsid w:val="00E969E3"/>
    <w:pPr>
      <w:numPr>
        <w:numId w:val="19"/>
      </w:numPr>
      <w:spacing w:after="160" w:line="240" w:lineRule="exact"/>
      <w:ind w:left="0" w:firstLine="0"/>
    </w:pPr>
    <w:rPr>
      <w:rFonts w:eastAsia="SimSun"/>
      <w:b/>
      <w:bCs/>
      <w:sz w:val="28"/>
      <w:szCs w:val="28"/>
      <w:lang w:val="en-US"/>
    </w:rPr>
  </w:style>
  <w:style w:type="paragraph" w:customStyle="1" w:styleId="tblNumber01">
    <w:name w:val="tbl'Number_01"/>
    <w:basedOn w:val="a2"/>
    <w:link w:val="tblNumber01Char"/>
    <w:rsid w:val="00E969E3"/>
    <w:pPr>
      <w:ind w:right="57"/>
      <w:jc w:val="right"/>
    </w:pPr>
    <w:rPr>
      <w:rFonts w:ascii="Arial" w:eastAsia="Arial Unicode MS" w:hAnsi="Arial"/>
      <w:sz w:val="18"/>
      <w:szCs w:val="20"/>
      <w:lang w:val="en-US"/>
    </w:rPr>
  </w:style>
  <w:style w:type="character" w:customStyle="1" w:styleId="tblNumber01Char">
    <w:name w:val="tbl'Number_01 Char"/>
    <w:link w:val="tblNumber01"/>
    <w:rsid w:val="00E969E3"/>
    <w:rPr>
      <w:rFonts w:ascii="Arial" w:eastAsia="Arial Unicode MS" w:hAnsi="Arial" w:cs="Times New Roman"/>
      <w:kern w:val="0"/>
      <w:sz w:val="18"/>
      <w:szCs w:val="20"/>
      <w:lang w:val="en-US"/>
      <w14:ligatures w14:val="none"/>
    </w:rPr>
  </w:style>
  <w:style w:type="paragraph" w:customStyle="1" w:styleId="100">
    <w:name w:val="Обычный + 10 пт"/>
    <w:aliases w:val="По ширине,Первая строка:  1,27 см + Слева:  0 см,Первая стро..."/>
    <w:basedOn w:val="a2"/>
    <w:link w:val="101"/>
    <w:rsid w:val="00E969E3"/>
    <w:pPr>
      <w:ind w:left="348" w:firstLine="360"/>
      <w:jc w:val="both"/>
    </w:pPr>
    <w:rPr>
      <w:iCs/>
      <w:sz w:val="20"/>
      <w:szCs w:val="20"/>
      <w:lang w:eastAsia="ru-RU"/>
    </w:rPr>
  </w:style>
  <w:style w:type="character" w:customStyle="1" w:styleId="101">
    <w:name w:val="Обычный + 10 пт Знак"/>
    <w:aliases w:val="По ширине Знак,Первая строка:  1 Знак,27 см + Слева:  0 см Знак,Первая стро... Знак"/>
    <w:link w:val="100"/>
    <w:rsid w:val="00E969E3"/>
    <w:rPr>
      <w:rFonts w:ascii="Times New Roman" w:eastAsia="Times New Roman" w:hAnsi="Times New Roman" w:cs="Times New Roman"/>
      <w:iCs/>
      <w:kern w:val="0"/>
      <w:sz w:val="20"/>
      <w:szCs w:val="20"/>
      <w:lang w:val="ru-RU" w:eastAsia="ru-RU"/>
      <w14:ligatures w14:val="none"/>
    </w:rPr>
  </w:style>
  <w:style w:type="character" w:customStyle="1" w:styleId="affc">
    <w:name w:val="Без интервала Знак"/>
    <w:aliases w:val="Обя Знак,мелкий Знак,мой рабочий Знак,Айгерим Знак,норма Знак,свой Знак,Елжан Знак,No Spacing1 Знак"/>
    <w:basedOn w:val="a3"/>
    <w:link w:val="affb"/>
    <w:uiPriority w:val="1"/>
    <w:rsid w:val="00E969E3"/>
    <w:rPr>
      <w:rFonts w:ascii="Times New Roman" w:eastAsia="Batang" w:hAnsi="Times New Roman" w:cs="Times New Roman"/>
      <w:kern w:val="0"/>
      <w:lang w:val="ru-RU" w:eastAsia="ko-KR"/>
      <w14:ligatures w14:val="none"/>
    </w:rPr>
  </w:style>
  <w:style w:type="character" w:customStyle="1" w:styleId="j24">
    <w:name w:val="j24"/>
    <w:basedOn w:val="a3"/>
    <w:rsid w:val="00E969E3"/>
  </w:style>
  <w:style w:type="character" w:customStyle="1" w:styleId="content">
    <w:name w:val="content"/>
    <w:basedOn w:val="a3"/>
    <w:rsid w:val="00E969E3"/>
  </w:style>
  <w:style w:type="table" w:customStyle="1" w:styleId="310">
    <w:name w:val="Таблица простая 31"/>
    <w:basedOn w:val="a4"/>
    <w:uiPriority w:val="43"/>
    <w:rsid w:val="00E969E3"/>
    <w:rPr>
      <w:rFonts w:eastAsiaTheme="minorHAnsi"/>
      <w:kern w:val="0"/>
      <w:sz w:val="22"/>
      <w:szCs w:val="22"/>
      <w:lang w:val="ru-RU"/>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wheaderChar">
    <w:name w:val="Row header Char"/>
    <w:link w:val="Rowheader"/>
    <w:rsid w:val="00E969E3"/>
    <w:rPr>
      <w:rFonts w:ascii="Arial" w:eastAsia="Times New Roman" w:hAnsi="Arial" w:cs="Times New Roman"/>
      <w:b/>
      <w:kern w:val="0"/>
      <w:sz w:val="18"/>
      <w:szCs w:val="20"/>
      <w:lang w:val="en-GB"/>
      <w14:ligatures w14:val="none"/>
    </w:rPr>
  </w:style>
  <w:style w:type="paragraph" w:customStyle="1" w:styleId="a1">
    <w:name w:val="Статья"/>
    <w:basedOn w:val="a2"/>
    <w:rsid w:val="00E969E3"/>
    <w:pPr>
      <w:widowControl w:val="0"/>
      <w:numPr>
        <w:numId w:val="21"/>
      </w:numPr>
      <w:tabs>
        <w:tab w:val="left" w:pos="0"/>
        <w:tab w:val="left" w:pos="993"/>
      </w:tabs>
      <w:adjustRightInd w:val="0"/>
      <w:jc w:val="both"/>
    </w:pPr>
    <w:rPr>
      <w:rFonts w:ascii="Arial" w:hAnsi="Arial" w:cs="Arial"/>
      <w:lang w:eastAsia="ru-RU"/>
    </w:rPr>
  </w:style>
  <w:style w:type="paragraph" w:customStyle="1" w:styleId="j13">
    <w:name w:val="j13"/>
    <w:basedOn w:val="a2"/>
    <w:rsid w:val="00E969E3"/>
    <w:pPr>
      <w:spacing w:before="100" w:beforeAutospacing="1" w:after="100" w:afterAutospacing="1"/>
    </w:pPr>
    <w:rPr>
      <w:lang w:eastAsia="ru-RU"/>
    </w:rPr>
  </w:style>
  <w:style w:type="character" w:customStyle="1" w:styleId="s191">
    <w:name w:val="s191"/>
    <w:basedOn w:val="a3"/>
    <w:rsid w:val="00E969E3"/>
    <w:rPr>
      <w:vanish/>
      <w:webHidden w:val="0"/>
      <w:specVanish w:val="0"/>
    </w:rPr>
  </w:style>
  <w:style w:type="character" w:customStyle="1" w:styleId="Tablenumbers1Char">
    <w:name w:val="Table numbers1 Char"/>
    <w:link w:val="Tablenumbers1"/>
    <w:locked/>
    <w:rsid w:val="00E969E3"/>
    <w:rPr>
      <w:rFonts w:ascii="Arial" w:eastAsia="Times New Roman" w:hAnsi="Arial" w:cs="Times New Roman"/>
      <w:kern w:val="0"/>
      <w:sz w:val="18"/>
      <w:szCs w:val="20"/>
      <w:lang w:val="en-GB"/>
      <w14:ligatures w14:val="none"/>
    </w:rPr>
  </w:style>
  <w:style w:type="character" w:customStyle="1" w:styleId="TabletextChar0">
    <w:name w:val="Table text Char"/>
    <w:rsid w:val="00E969E3"/>
    <w:rPr>
      <w:rFonts w:ascii="Arial" w:eastAsia="Times New Roman" w:hAnsi="Arial" w:cs="Times New Roman"/>
      <w:sz w:val="18"/>
      <w:szCs w:val="20"/>
      <w:lang w:val="en-GB"/>
    </w:rPr>
  </w:style>
  <w:style w:type="character" w:customStyle="1" w:styleId="Hyperlink1">
    <w:name w:val="Hyperlink.1"/>
    <w:basedOn w:val="a3"/>
    <w:rsid w:val="00E969E3"/>
    <w:rPr>
      <w:rFonts w:ascii="Times New Roman" w:eastAsia="Times New Roman" w:hAnsi="Times New Roman" w:cs="Times New Roman"/>
      <w:sz w:val="24"/>
      <w:szCs w:val="24"/>
    </w:rPr>
  </w:style>
  <w:style w:type="character" w:customStyle="1" w:styleId="affff1">
    <w:name w:val="Нет"/>
    <w:rsid w:val="00E969E3"/>
  </w:style>
  <w:style w:type="character" w:customStyle="1" w:styleId="fontstyle01">
    <w:name w:val="fontstyle01"/>
    <w:basedOn w:val="a3"/>
    <w:rsid w:val="00E969E3"/>
    <w:rPr>
      <w:rFonts w:ascii="TimesNewRomanPSMT" w:hAnsi="TimesNewRomanPSMT" w:hint="default"/>
      <w:b w:val="0"/>
      <w:bCs w:val="0"/>
      <w:i w:val="0"/>
      <w:iCs w:val="0"/>
      <w:color w:val="000000"/>
      <w:sz w:val="24"/>
      <w:szCs w:val="24"/>
    </w:rPr>
  </w:style>
  <w:style w:type="character" w:customStyle="1" w:styleId="Heading5Char">
    <w:name w:val="Heading 5 Char"/>
    <w:basedOn w:val="a3"/>
    <w:uiPriority w:val="9"/>
    <w:rsid w:val="00E969E3"/>
    <w:rPr>
      <w:rFonts w:ascii="Arial" w:eastAsia="Arial" w:hAnsi="Arial" w:cs="Arial"/>
      <w:b/>
      <w:bCs/>
      <w:color w:val="444444"/>
      <w:sz w:val="28"/>
      <w:szCs w:val="28"/>
    </w:rPr>
  </w:style>
  <w:style w:type="paragraph" w:customStyle="1" w:styleId="bodytext40">
    <w:name w:val="bodytext40"/>
    <w:basedOn w:val="a2"/>
    <w:rsid w:val="00E969E3"/>
    <w:rPr>
      <w:lang w:eastAsia="ru-RU"/>
    </w:rPr>
  </w:style>
  <w:style w:type="character" w:customStyle="1" w:styleId="vglow">
    <w:name w:val="v_glow"/>
    <w:basedOn w:val="a3"/>
    <w:rsid w:val="00E969E3"/>
  </w:style>
  <w:style w:type="paragraph" w:styleId="HTML">
    <w:name w:val="HTML Preformatted"/>
    <w:basedOn w:val="a2"/>
    <w:link w:val="HTML0"/>
    <w:uiPriority w:val="99"/>
    <w:unhideWhenUsed/>
    <w:rsid w:val="00E96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E969E3"/>
    <w:rPr>
      <w:rFonts w:ascii="Courier New" w:eastAsia="Times New Roman" w:hAnsi="Courier New" w:cs="Courier New"/>
      <w:kern w:val="0"/>
      <w:sz w:val="20"/>
      <w:szCs w:val="20"/>
      <w:lang w:val="ru-RU" w:eastAsia="ru-RU"/>
      <w14:ligatures w14:val="none"/>
    </w:rPr>
  </w:style>
  <w:style w:type="character" w:customStyle="1" w:styleId="y2iqfc">
    <w:name w:val="y2iqfc"/>
    <w:basedOn w:val="a3"/>
    <w:rsid w:val="00E969E3"/>
  </w:style>
  <w:style w:type="paragraph" w:customStyle="1" w:styleId="pji">
    <w:name w:val="pji"/>
    <w:basedOn w:val="a2"/>
    <w:rsid w:val="00E969E3"/>
    <w:pPr>
      <w:spacing w:before="100" w:beforeAutospacing="1" w:after="100" w:afterAutospacing="1"/>
    </w:pPr>
    <w:rPr>
      <w:lang w:eastAsia="ru-RU"/>
    </w:rPr>
  </w:style>
  <w:style w:type="table" w:customStyle="1" w:styleId="1f3">
    <w:name w:val="АудитСИтогом1"/>
    <w:basedOn w:val="a4"/>
    <w:next w:val="af3"/>
    <w:uiPriority w:val="39"/>
    <w:rsid w:val="00E969E3"/>
    <w:rPr>
      <w:rFonts w:eastAsiaTheme="minorHAns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2"/>
    <w:next w:val="a2"/>
    <w:uiPriority w:val="9"/>
    <w:qFormat/>
    <w:rsid w:val="00E969E3"/>
    <w:pPr>
      <w:keepNext/>
      <w:keepLines/>
      <w:spacing w:before="240" w:line="259" w:lineRule="auto"/>
      <w:outlineLvl w:val="0"/>
    </w:pPr>
    <w:rPr>
      <w:rFonts w:ascii="Calibri Light" w:hAnsi="Calibri Light"/>
      <w:color w:val="2E74B5"/>
      <w:sz w:val="32"/>
      <w:szCs w:val="32"/>
    </w:rPr>
  </w:style>
  <w:style w:type="table" w:customStyle="1" w:styleId="1f4">
    <w:name w:val="Сетка таблицы1"/>
    <w:basedOn w:val="a4"/>
    <w:next w:val="af3"/>
    <w:uiPriority w:val="39"/>
    <w:rsid w:val="00E969E3"/>
    <w:rPr>
      <w:rFonts w:eastAsiaTheme="minorHAnsi"/>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Верхний колонтитул1"/>
    <w:basedOn w:val="a2"/>
    <w:next w:val="a6"/>
    <w:uiPriority w:val="99"/>
    <w:unhideWhenUsed/>
    <w:rsid w:val="00E969E3"/>
    <w:pPr>
      <w:tabs>
        <w:tab w:val="center" w:pos="4677"/>
        <w:tab w:val="right" w:pos="9355"/>
      </w:tabs>
    </w:pPr>
    <w:rPr>
      <w:rFonts w:asciiTheme="minorHAnsi" w:eastAsiaTheme="minorHAnsi" w:hAnsiTheme="minorHAnsi" w:cstheme="minorBidi"/>
      <w:sz w:val="22"/>
      <w:szCs w:val="22"/>
    </w:rPr>
  </w:style>
  <w:style w:type="paragraph" w:customStyle="1" w:styleId="1f6">
    <w:name w:val="Нижний колонтитул1"/>
    <w:basedOn w:val="a2"/>
    <w:next w:val="a8"/>
    <w:uiPriority w:val="99"/>
    <w:unhideWhenUsed/>
    <w:rsid w:val="00E969E3"/>
    <w:pPr>
      <w:tabs>
        <w:tab w:val="center" w:pos="4677"/>
        <w:tab w:val="right" w:pos="9355"/>
      </w:tabs>
    </w:pPr>
    <w:rPr>
      <w:rFonts w:asciiTheme="minorHAnsi" w:eastAsiaTheme="minorHAnsi" w:hAnsiTheme="minorHAnsi" w:cstheme="minorBidi"/>
      <w:sz w:val="22"/>
      <w:szCs w:val="22"/>
    </w:rPr>
  </w:style>
  <w:style w:type="character" w:customStyle="1" w:styleId="FontStyle26">
    <w:name w:val="Font Style26"/>
    <w:uiPriority w:val="99"/>
    <w:rsid w:val="00E969E3"/>
    <w:rPr>
      <w:rFonts w:ascii="Arial" w:hAnsi="Arial" w:cs="Arial"/>
      <w:sz w:val="22"/>
      <w:szCs w:val="22"/>
    </w:rPr>
  </w:style>
  <w:style w:type="paragraph" w:customStyle="1" w:styleId="Default">
    <w:name w:val="Default"/>
    <w:rsid w:val="00E969E3"/>
    <w:pPr>
      <w:autoSpaceDE w:val="0"/>
      <w:autoSpaceDN w:val="0"/>
      <w:adjustRightInd w:val="0"/>
    </w:pPr>
    <w:rPr>
      <w:rFonts w:ascii="Times New Roman" w:eastAsiaTheme="minorHAnsi" w:hAnsi="Times New Roman" w:cs="Times New Roman"/>
      <w:color w:val="000000"/>
      <w:kern w:val="0"/>
      <w:lang w:val="ru-RU"/>
      <w14:ligatures w14:val="none"/>
    </w:rPr>
  </w:style>
  <w:style w:type="character" w:customStyle="1" w:styleId="1f7">
    <w:name w:val="Гиперссылка1"/>
    <w:basedOn w:val="a3"/>
    <w:uiPriority w:val="99"/>
    <w:unhideWhenUsed/>
    <w:rsid w:val="00E969E3"/>
    <w:rPr>
      <w:color w:val="0563C1"/>
      <w:u w:val="single"/>
    </w:rPr>
  </w:style>
  <w:style w:type="character" w:customStyle="1" w:styleId="FontStyle48">
    <w:name w:val="Font Style48"/>
    <w:basedOn w:val="a3"/>
    <w:uiPriority w:val="99"/>
    <w:rsid w:val="00E969E3"/>
    <w:rPr>
      <w:rFonts w:ascii="Garamond" w:hAnsi="Garamond" w:cs="Garamond" w:hint="default"/>
      <w:color w:val="000000"/>
      <w:sz w:val="22"/>
      <w:szCs w:val="22"/>
    </w:rPr>
  </w:style>
  <w:style w:type="paragraph" w:customStyle="1" w:styleId="211">
    <w:name w:val="Основной текст с отступом 21"/>
    <w:basedOn w:val="a2"/>
    <w:next w:val="23"/>
    <w:uiPriority w:val="99"/>
    <w:unhideWhenUsed/>
    <w:rsid w:val="00E969E3"/>
    <w:pPr>
      <w:spacing w:after="120" w:line="480" w:lineRule="auto"/>
      <w:ind w:left="283"/>
    </w:pPr>
    <w:rPr>
      <w:rFonts w:asciiTheme="minorHAnsi" w:eastAsiaTheme="minorHAnsi" w:hAnsiTheme="minorHAnsi" w:cstheme="minorBidi"/>
      <w:sz w:val="22"/>
      <w:szCs w:val="22"/>
    </w:rPr>
  </w:style>
  <w:style w:type="character" w:customStyle="1" w:styleId="2c">
    <w:name w:val="Основной текст (2)"/>
    <w:rsid w:val="00E969E3"/>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PreformattedText">
    <w:name w:val="Preformatted Text"/>
    <w:basedOn w:val="a2"/>
    <w:rsid w:val="00E969E3"/>
    <w:pPr>
      <w:widowControl w:val="0"/>
      <w:suppressAutoHyphens/>
    </w:pPr>
    <w:rPr>
      <w:rFonts w:ascii="Liberation Mono" w:eastAsia="Courier New" w:hAnsi="Liberation Mono" w:cs="Liberation Mono"/>
      <w:sz w:val="20"/>
      <w:szCs w:val="20"/>
      <w:lang w:val="en-US" w:eastAsia="zh-CN" w:bidi="hi-IN"/>
    </w:rPr>
  </w:style>
  <w:style w:type="paragraph" w:customStyle="1" w:styleId="1f8">
    <w:name w:val="Текст выноски1"/>
    <w:basedOn w:val="a2"/>
    <w:next w:val="af1"/>
    <w:uiPriority w:val="99"/>
    <w:semiHidden/>
    <w:unhideWhenUsed/>
    <w:rsid w:val="00E969E3"/>
    <w:rPr>
      <w:rFonts w:ascii="Segoe UI" w:eastAsiaTheme="minorHAnsi" w:hAnsi="Segoe UI" w:cs="Segoe UI"/>
      <w:sz w:val="18"/>
      <w:szCs w:val="18"/>
    </w:rPr>
  </w:style>
  <w:style w:type="paragraph" w:customStyle="1" w:styleId="1f9">
    <w:name w:val="Текст примечания1"/>
    <w:basedOn w:val="a2"/>
    <w:next w:val="aff7"/>
    <w:uiPriority w:val="99"/>
    <w:semiHidden/>
    <w:unhideWhenUsed/>
    <w:rsid w:val="00E969E3"/>
    <w:pPr>
      <w:spacing w:after="160"/>
    </w:pPr>
    <w:rPr>
      <w:rFonts w:asciiTheme="minorHAnsi" w:eastAsiaTheme="minorHAnsi" w:hAnsiTheme="minorHAnsi" w:cstheme="minorBidi"/>
      <w:sz w:val="20"/>
      <w:szCs w:val="20"/>
    </w:rPr>
  </w:style>
  <w:style w:type="paragraph" w:customStyle="1" w:styleId="1fa">
    <w:name w:val="Тема примечания1"/>
    <w:basedOn w:val="aff7"/>
    <w:next w:val="aff7"/>
    <w:uiPriority w:val="99"/>
    <w:semiHidden/>
    <w:unhideWhenUsed/>
    <w:rsid w:val="00E969E3"/>
    <w:pPr>
      <w:overflowPunct/>
      <w:autoSpaceDE/>
      <w:autoSpaceDN/>
      <w:adjustRightInd/>
      <w:spacing w:after="160"/>
      <w:jc w:val="left"/>
      <w:textAlignment w:val="auto"/>
    </w:pPr>
    <w:rPr>
      <w:rFonts w:asciiTheme="minorHAnsi" w:eastAsiaTheme="minorHAnsi" w:hAnsiTheme="minorHAnsi" w:cstheme="minorBidi"/>
      <w:b/>
      <w:bCs/>
      <w:lang w:val="ru-RU"/>
    </w:rPr>
  </w:style>
  <w:style w:type="paragraph" w:customStyle="1" w:styleId="Style16">
    <w:name w:val="Style16"/>
    <w:basedOn w:val="a2"/>
    <w:rsid w:val="00E969E3"/>
    <w:pPr>
      <w:widowControl w:val="0"/>
      <w:autoSpaceDE w:val="0"/>
      <w:autoSpaceDN w:val="0"/>
      <w:adjustRightInd w:val="0"/>
      <w:spacing w:line="299" w:lineRule="exact"/>
      <w:ind w:firstLine="720"/>
      <w:jc w:val="both"/>
    </w:pPr>
    <w:rPr>
      <w:lang w:eastAsia="ru-RU"/>
    </w:rPr>
  </w:style>
  <w:style w:type="paragraph" w:customStyle="1" w:styleId="Style7">
    <w:name w:val="Style7"/>
    <w:basedOn w:val="a2"/>
    <w:rsid w:val="00E969E3"/>
    <w:pPr>
      <w:widowControl w:val="0"/>
      <w:autoSpaceDE w:val="0"/>
      <w:autoSpaceDN w:val="0"/>
      <w:adjustRightInd w:val="0"/>
      <w:spacing w:line="274" w:lineRule="exact"/>
      <w:ind w:firstLine="701"/>
      <w:jc w:val="both"/>
    </w:pPr>
    <w:rPr>
      <w:lang w:eastAsia="ru-RU"/>
    </w:rPr>
  </w:style>
  <w:style w:type="character" w:customStyle="1" w:styleId="FontStyle36">
    <w:name w:val="Font Style36"/>
    <w:basedOn w:val="a3"/>
    <w:rsid w:val="00E969E3"/>
    <w:rPr>
      <w:rFonts w:ascii="Times New Roman" w:hAnsi="Times New Roman" w:cs="Times New Roman"/>
      <w:sz w:val="22"/>
      <w:szCs w:val="22"/>
    </w:rPr>
  </w:style>
  <w:style w:type="character" w:customStyle="1" w:styleId="FontStyle31">
    <w:name w:val="Font Style31"/>
    <w:basedOn w:val="a3"/>
    <w:rsid w:val="00E969E3"/>
    <w:rPr>
      <w:rFonts w:ascii="Times New Roman" w:hAnsi="Times New Roman" w:cs="Times New Roman"/>
      <w:b/>
      <w:bCs/>
      <w:sz w:val="22"/>
      <w:szCs w:val="22"/>
    </w:rPr>
  </w:style>
  <w:style w:type="character" w:customStyle="1" w:styleId="113">
    <w:name w:val="Заголовок 1 Знак1"/>
    <w:basedOn w:val="a3"/>
    <w:uiPriority w:val="9"/>
    <w:rsid w:val="00E969E3"/>
    <w:rPr>
      <w:rFonts w:asciiTheme="majorHAnsi" w:eastAsiaTheme="majorEastAsia" w:hAnsiTheme="majorHAnsi" w:cstheme="majorBidi"/>
      <w:color w:val="2F5496" w:themeColor="accent1" w:themeShade="BF"/>
      <w:sz w:val="32"/>
      <w:szCs w:val="32"/>
    </w:rPr>
  </w:style>
  <w:style w:type="character" w:customStyle="1" w:styleId="1fb">
    <w:name w:val="Верхний колонтитул Знак1"/>
    <w:basedOn w:val="a3"/>
    <w:uiPriority w:val="99"/>
    <w:semiHidden/>
    <w:rsid w:val="00E969E3"/>
  </w:style>
  <w:style w:type="character" w:customStyle="1" w:styleId="1fc">
    <w:name w:val="Нижний колонтитул Знак1"/>
    <w:basedOn w:val="a3"/>
    <w:uiPriority w:val="99"/>
    <w:semiHidden/>
    <w:rsid w:val="00E969E3"/>
  </w:style>
  <w:style w:type="character" w:customStyle="1" w:styleId="212">
    <w:name w:val="Основной текст с отступом 2 Знак1"/>
    <w:basedOn w:val="a3"/>
    <w:uiPriority w:val="99"/>
    <w:semiHidden/>
    <w:rsid w:val="00E969E3"/>
  </w:style>
  <w:style w:type="character" w:customStyle="1" w:styleId="1fd">
    <w:name w:val="Основной текст Знак1"/>
    <w:basedOn w:val="a3"/>
    <w:uiPriority w:val="99"/>
    <w:semiHidden/>
    <w:rsid w:val="00E969E3"/>
  </w:style>
  <w:style w:type="character" w:customStyle="1" w:styleId="1fe">
    <w:name w:val="Текст выноски Знак1"/>
    <w:basedOn w:val="a3"/>
    <w:uiPriority w:val="99"/>
    <w:semiHidden/>
    <w:rsid w:val="00E969E3"/>
    <w:rPr>
      <w:rFonts w:ascii="Segoe UI" w:hAnsi="Segoe UI" w:cs="Segoe UI"/>
      <w:sz w:val="18"/>
      <w:szCs w:val="18"/>
    </w:rPr>
  </w:style>
  <w:style w:type="character" w:customStyle="1" w:styleId="1ff">
    <w:name w:val="Текст примечания Знак1"/>
    <w:basedOn w:val="a3"/>
    <w:uiPriority w:val="99"/>
    <w:semiHidden/>
    <w:rsid w:val="00E969E3"/>
    <w:rPr>
      <w:sz w:val="20"/>
      <w:szCs w:val="20"/>
    </w:rPr>
  </w:style>
  <w:style w:type="character" w:customStyle="1" w:styleId="1ff0">
    <w:name w:val="Тема примечания Знак1"/>
    <w:basedOn w:val="1ff"/>
    <w:uiPriority w:val="99"/>
    <w:semiHidden/>
    <w:rsid w:val="00E969E3"/>
    <w:rPr>
      <w:b/>
      <w:bCs/>
      <w:sz w:val="20"/>
      <w:szCs w:val="20"/>
    </w:rPr>
  </w:style>
  <w:style w:type="paragraph" w:customStyle="1" w:styleId="pj">
    <w:name w:val="pj"/>
    <w:basedOn w:val="a2"/>
    <w:rsid w:val="00E969E3"/>
    <w:pPr>
      <w:ind w:firstLine="400"/>
      <w:jc w:val="both"/>
    </w:pPr>
    <w:rPr>
      <w:color w:val="000000"/>
      <w:lang w:eastAsia="ru-RU"/>
    </w:rPr>
  </w:style>
  <w:style w:type="character" w:customStyle="1" w:styleId="s19">
    <w:name w:val="s19"/>
    <w:rsid w:val="00E969E3"/>
    <w:rPr>
      <w:rFonts w:ascii="Times New Roman" w:hAnsi="Times New Roman" w:cs="Times New Roman" w:hint="default"/>
      <w:color w:val="008000"/>
    </w:rPr>
  </w:style>
  <w:style w:type="paragraph" w:customStyle="1" w:styleId="pc">
    <w:name w:val="pc"/>
    <w:basedOn w:val="a2"/>
    <w:rsid w:val="00E969E3"/>
    <w:pPr>
      <w:jc w:val="center"/>
    </w:pPr>
    <w:rPr>
      <w:color w:val="000000"/>
      <w:lang w:eastAsia="ru-RU"/>
    </w:rPr>
  </w:style>
  <w:style w:type="paragraph" w:customStyle="1" w:styleId="pr">
    <w:name w:val="pr"/>
    <w:basedOn w:val="a2"/>
    <w:rsid w:val="00E969E3"/>
    <w:pPr>
      <w:jc w:val="right"/>
    </w:pPr>
    <w:rPr>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9963</Words>
  <Characters>56791</Characters>
  <Application>Microsoft Office Word</Application>
  <DocSecurity>4</DocSecurity>
  <Lines>473</Lines>
  <Paragraphs>133</Paragraphs>
  <ScaleCrop>false</ScaleCrop>
  <Company/>
  <LinksUpToDate>false</LinksUpToDate>
  <CharactersWithSpaces>66621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 Нурмаганбетова</dc:creator>
  <cp:lastModifiedBy>Максудова Ольга Аркадьевна</cp:lastModifiedBy>
  <cp:revision>2</cp:revision>
  <dcterms:created xsi:type="dcterms:W3CDTF">2026-05-28T07:47:00Z</dcterms:created>
  <dcterms:modified xsi:type="dcterms:W3CDTF">2026-05-28T07:47:00Z</dcterms:modified>
</cp:coreProperties>
</file>